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7DA60">
      <w:pPr>
        <w:keepNext w:val="0"/>
        <w:keepLines w:val="0"/>
        <w:pageBreakBefore w:val="0"/>
        <w:widowControl w:val="0"/>
        <w:kinsoku/>
        <w:wordWrap/>
        <w:overflowPunct/>
        <w:topLinePunct w:val="0"/>
        <w:autoSpaceDE/>
        <w:autoSpaceDN/>
        <w:bidi w:val="0"/>
        <w:adjustRightInd/>
        <w:snapToGrid/>
        <w:spacing w:line="520" w:lineRule="exact"/>
        <w:ind w:firstLine="640" w:firstLineChars="200"/>
        <w:jc w:val="center"/>
        <w:textAlignment w:val="auto"/>
        <w:rPr>
          <w:rFonts w:hint="eastAsia" w:ascii="黑体" w:hAnsi="黑体" w:eastAsia="黑体" w:cs="黑体"/>
          <w:sz w:val="32"/>
          <w:szCs w:val="32"/>
        </w:rPr>
      </w:pPr>
      <w:bookmarkStart w:id="0" w:name="_GoBack"/>
      <w:r>
        <w:rPr>
          <w:rFonts w:hint="eastAsia" w:ascii="黑体" w:hAnsi="黑体" w:eastAsia="黑体" w:cs="黑体"/>
          <w:sz w:val="32"/>
          <w:szCs w:val="32"/>
        </w:rPr>
        <w:t>《求是》杂志发表习近平总书记重要文章树立和践行正确政绩观</w:t>
      </w:r>
    </w:p>
    <w:bookmarkEnd w:id="0"/>
    <w:p w14:paraId="6C8BC8E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新华社北京3月31日电 4月1日出版的第7期《求是》杂志将发表中共中央总书记、国家主席、中央军委主席习近平的重要文章《树立和践行正确政绩观》。这是习近平总书记2012年12月至2026年2月期间有关重要论述的节录。</w:t>
      </w:r>
    </w:p>
    <w:p w14:paraId="6257F7D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文章强调，政绩观问题是一个根本性问题，关乎立党为公、执政为民。只有不断以良好政绩推动党和国家事业发展、造福人民，才能践行好党的宗旨，也才能完成好党的历史使命。要坚持从实际出发、按规律办事，通过科学决策和实干苦干，创造经得起实践和历史检验、真正造福人民、得到群众公认的业绩。</w:t>
      </w:r>
    </w:p>
    <w:p w14:paraId="4D24A2A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文</w:t>
      </w:r>
      <w:r>
        <w:rPr>
          <w:rFonts w:hint="eastAsia" w:ascii="仿宋" w:hAnsi="仿宋" w:eastAsia="仿宋" w:cs="仿宋"/>
          <w:sz w:val="30"/>
          <w:szCs w:val="30"/>
          <w:lang w:val="en-US" w:eastAsia="zh-CN"/>
        </w:rPr>
        <w:t>章</w:t>
      </w:r>
      <w:r>
        <w:rPr>
          <w:rFonts w:hint="eastAsia" w:ascii="仿宋" w:hAnsi="仿宋" w:eastAsia="仿宋" w:cs="仿宋"/>
          <w:sz w:val="30"/>
          <w:szCs w:val="30"/>
        </w:rPr>
        <w:t>指出，树立和践行正确政绩观，起决定性作用的是党性。衡量党性强弱的根本尺子是公、私二字。只有党性坚强、摒弃私心杂念，才能保证政绩观不出偏差。各级领导干部要从实现党的使命任务出发，树立和践行正确政绩观，看自己的思想和行动有没有偏离共产主义远大理想和中国特色社会主义共同理想，有没有背离全心全意为人民服务根本宗旨，有没有游离党的路线方针政策和党中央重大决策部署，有没有脱离国情和本地区本部门实际，以功成不必在我、功成必定有我的精神境界，心无旁骛推进中国式现代化。</w:t>
      </w:r>
    </w:p>
    <w:p w14:paraId="077B188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文章指出，共产党人必须牢记，为民造福是最大政绩。干事业、创政绩，为的是造福人民，不是为了个人升迁得失。谋划推进工作，一定要坚持全心全意为人民服务的根本宗旨，坚持以人民为中心的发展思想，坚持发展为了人民、发展依靠人民、发展成果由人民共享，把好事实事做到群众心坎上。要坚持为人民出政绩、以实干出政绩，不在追求政绩上搞急功近利、弄虚作假、盲目蛮干那一套，杜绝新官不理旧账和“形象工程”、“政绩工程”。</w:t>
      </w:r>
    </w:p>
    <w:p w14:paraId="002F9E75">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文章强调，高质量发展是全面建设社会主义现代化国家的首要任务，坚持高质量发展要成为领导干部政绩观的重要内容。把完整准确全面贯彻新发展理念、着力推动高质量发展这个要求一级一级落实下去，没有正确政绩观是做不到的。要处理好稳和进、立和破、虚和实、标和本、近和远的关系，坚持底线思维，强化风险意识，自觉把新发展理念贯穿到经济社会发展全过程。要完善推动高质量发展的政绩考核评价办法，发挥好指挥棒作用，推动各级领导班子认真践行正确政绩观，切实形成正确工作导向。要完善差异化考核评价体系，提高考评针对性和科学性，防止出现“数字出官、官出数字”的恶性循环。</w:t>
      </w:r>
    </w:p>
    <w:p w14:paraId="2D1F21C1">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r>
        <w:rPr>
          <w:rFonts w:hint="eastAsia" w:ascii="仿宋" w:hAnsi="仿宋" w:eastAsia="仿宋" w:cs="仿宋"/>
          <w:sz w:val="30"/>
          <w:szCs w:val="30"/>
        </w:rPr>
        <w:t>文章指出，今年是“十五五”开局之年，地方各级领导班子将陆续换届，通过学习教育推动各级领导班子和领导干部树立和践行正确政绩观，十分重要，很有必要。要把学习教育作为今年党的建设的重要任务，确保取得实效。第一，认认真真、扎扎实实提高思想认识。全党同志特别是各级领导干部要从理论上和实践上深刻认识政绩观对党和国家事业发展的重要性，特别是要对照正反两方面典型，深刻汲取经验教训，提高党性觉悟，以对党和人民高度负责的态度，增强树立和践行正确政绩观的思想自觉和行动自觉。第二，认认真真、扎扎实实整改突出问题。要紧扣贯彻“立党为公、为民造福、科学决策、真抓实干”总要求，一体推进学查改，把问题查清、找准，精准务实抓整改。第三，认认真真、扎扎实实立好制度规矩。要从这次学习教育查改的问题中发现制度漏洞、短板、弱项，切实把制度规矩补齐立好，把什么能干、什么不能干、为了谁干、应当怎样干搞得清清楚楚，并且配套完善问责办法，让制度硬起来，充分发挥引导激励、规范约束作用。</w:t>
      </w:r>
    </w:p>
    <w:p w14:paraId="343CAAD0">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p w14:paraId="14D6E412">
      <w:pPr>
        <w:keepNext w:val="0"/>
        <w:keepLines w:val="0"/>
        <w:pageBreakBefore w:val="0"/>
        <w:widowControl w:val="0"/>
        <w:kinsoku/>
        <w:wordWrap/>
        <w:overflowPunct/>
        <w:topLinePunct w:val="0"/>
        <w:autoSpaceDE/>
        <w:autoSpaceDN/>
        <w:bidi w:val="0"/>
        <w:adjustRightInd/>
        <w:snapToGrid/>
        <w:spacing w:line="520" w:lineRule="exact"/>
        <w:ind w:firstLine="600" w:firstLineChars="200"/>
        <w:textAlignment w:val="auto"/>
        <w:rPr>
          <w:rFonts w:hint="eastAsia" w:ascii="仿宋" w:hAnsi="仿宋" w:eastAsia="仿宋" w:cs="仿宋"/>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005ACE"/>
    <w:rsid w:val="79005ACE"/>
    <w:rsid w:val="7C9700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2</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2026-04-13T13:01:00Z</dcterms:created>
  <dc:creator>QIAO</dc:creator>
  <cp:lastModifiedBy>QIAO</cp:lastModifiedBy>
  <dcterms:modified xsi:type="dcterms:W3CDTF">2026-04-13T13:10:39Z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448289183FDA486C899ADD00858A48A2_11</vt:lpwstr>
  </property>
  <property fmtid="{D5CDD505-2E9C-101B-9397-08002B2CF9AE}" pid="4" name="KSOTemplateDocerSaveRecord">
    <vt:lpwstr>eyJoZGlkIjoiZjM3MWVlMmRjMzM4MDIxNDkzYzE1MTc5Y2VhODA0NDUiLCJ1c2VySWQiOiI4Njk3NTk4NTAifQ==</vt:lpwstr>
  </property>
</Properties>
</file>