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highlight w:val="none"/>
        </w:rPr>
      </w:pPr>
    </w:p>
    <w:p w14:paraId="70FF7602">
      <w:pPr>
        <w:spacing w:line="900" w:lineRule="exact"/>
        <w:jc w:val="center"/>
        <w:rPr>
          <w:rFonts w:hint="eastAsia" w:ascii="Times New Roman" w:hAnsi="Times New Roman" w:eastAsia="方正黑体_GBK" w:cs="Times New Roman"/>
          <w:b/>
          <w:sz w:val="44"/>
          <w:szCs w:val="44"/>
          <w:highlight w:val="none"/>
        </w:rPr>
      </w:pPr>
      <w:r>
        <w:rPr>
          <w:rFonts w:hint="eastAsia" w:ascii="Times New Roman" w:hAnsi="Times New Roman" w:eastAsia="方正黑体_GBK" w:cs="Times New Roman"/>
          <w:b/>
          <w:sz w:val="44"/>
          <w:szCs w:val="44"/>
          <w:highlight w:val="none"/>
        </w:rPr>
        <w:t>重庆财经学院</w:t>
      </w:r>
    </w:p>
    <w:p w14:paraId="29C120CA">
      <w:pPr>
        <w:spacing w:line="900" w:lineRule="exact"/>
        <w:jc w:val="center"/>
        <w:rPr>
          <w:rFonts w:hint="eastAsia" w:ascii="Times New Roman" w:hAnsi="Times New Roman" w:eastAsia="方正黑体_GBK" w:cs="Times New Roman"/>
          <w:b/>
          <w:sz w:val="44"/>
          <w:szCs w:val="44"/>
          <w:highlight w:val="none"/>
        </w:rPr>
      </w:pPr>
      <w:r>
        <w:rPr>
          <w:rFonts w:hint="eastAsia" w:ascii="Times New Roman" w:hAnsi="Times New Roman" w:eastAsia="方正黑体_GBK" w:cs="Times New Roman"/>
          <w:b/>
          <w:sz w:val="44"/>
          <w:szCs w:val="44"/>
          <w:highlight w:val="none"/>
        </w:rPr>
        <w:t>2026年上半年实验室建设及仪器设备</w:t>
      </w:r>
    </w:p>
    <w:p w14:paraId="4BBF0ACC">
      <w:pPr>
        <w:spacing w:line="900" w:lineRule="exact"/>
        <w:jc w:val="center"/>
        <w:rPr>
          <w:rFonts w:hint="eastAsia" w:ascii="Times New Roman" w:hAnsi="Times New Roman" w:eastAsia="方正黑体_GBK" w:cs="Times New Roman"/>
          <w:b/>
          <w:sz w:val="44"/>
          <w:szCs w:val="44"/>
          <w:highlight w:val="none"/>
        </w:rPr>
      </w:pPr>
      <w:r>
        <w:rPr>
          <w:rFonts w:hint="eastAsia" w:ascii="Times New Roman" w:hAnsi="Times New Roman" w:eastAsia="方正黑体_GBK" w:cs="Times New Roman"/>
          <w:b/>
          <w:sz w:val="44"/>
          <w:szCs w:val="44"/>
          <w:highlight w:val="none"/>
        </w:rPr>
        <w:t>采购项目</w:t>
      </w:r>
    </w:p>
    <w:p w14:paraId="1EE2D3A6">
      <w:pPr>
        <w:spacing w:line="900" w:lineRule="exact"/>
        <w:jc w:val="center"/>
        <w:rPr>
          <w:rFonts w:hint="eastAsia" w:ascii="Times New Roman" w:hAnsi="Times New Roman" w:eastAsia="方正黑体_GBK" w:cs="Times New Roman"/>
          <w:b/>
          <w:sz w:val="44"/>
          <w:szCs w:val="44"/>
          <w:highlight w:val="none"/>
          <w:lang w:eastAsia="zh-CN"/>
        </w:rPr>
      </w:pPr>
    </w:p>
    <w:p w14:paraId="7B0E10DE">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65AA0FE7">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831097A">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1C457121">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2F11B05E">
      <w:pPr>
        <w:spacing w:after="120" w:afterLines="50"/>
        <w:rPr>
          <w:rFonts w:ascii="Times New Roman" w:hAnsi="Times New Roman" w:cs="Times New Roman" w:eastAsiaTheme="minorEastAsia"/>
          <w:b/>
          <w:sz w:val="72"/>
          <w:highlight w:val="none"/>
        </w:rPr>
      </w:pPr>
    </w:p>
    <w:p w14:paraId="54A7D486">
      <w:pPr>
        <w:spacing w:after="120" w:afterLines="50"/>
        <w:rPr>
          <w:rFonts w:ascii="Times New Roman" w:hAnsi="Times New Roman" w:eastAsia="方正黑体_GBK" w:cs="Times New Roman"/>
          <w:b/>
          <w:sz w:val="72"/>
          <w:highlight w:val="none"/>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64AEEA3F">
      <w:pPr>
        <w:spacing w:after="120" w:afterLines="50" w:line="500" w:lineRule="exact"/>
        <w:ind w:firstLine="1979" w:firstLineChars="618"/>
        <w:rPr>
          <w:rFonts w:ascii="Times New Roman" w:hAnsi="Times New Roman" w:eastAsia="方正黑体_GBK" w:cs="Times New Roman"/>
          <w:b/>
          <w:sz w:val="32"/>
          <w:highlight w:val="none"/>
        </w:rPr>
      </w:pPr>
    </w:p>
    <w:p w14:paraId="255D5485">
      <w:pPr>
        <w:spacing w:after="120" w:afterLines="50" w:line="500" w:lineRule="exact"/>
        <w:ind w:firstLine="2936" w:firstLineChars="917"/>
        <w:jc w:val="both"/>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3F3D144A">
      <w:pPr>
        <w:spacing w:after="120" w:afterLines="50" w:line="500" w:lineRule="exact"/>
        <w:ind w:firstLine="2936" w:firstLineChars="917"/>
        <w:jc w:val="both"/>
        <w:rPr>
          <w:rFonts w:ascii="Times New Roman" w:hAnsi="Times New Roman" w:eastAsia="方正黑体_GBK" w:cs="Times New Roman"/>
          <w:b/>
          <w:color w:val="0000FF"/>
          <w:sz w:val="32"/>
          <w:highlight w:val="none"/>
        </w:rPr>
      </w:pPr>
      <w:r>
        <w:rPr>
          <w:rFonts w:ascii="Times New Roman" w:hAnsi="Times New Roman" w:eastAsia="方正黑体_GBK" w:cs="Times New Roman"/>
          <w:b/>
          <w:sz w:val="32"/>
          <w:highlight w:val="none"/>
        </w:rPr>
        <w:t>招标日期</w:t>
      </w:r>
      <w:r>
        <w:rPr>
          <w:rFonts w:ascii="Times New Roman" w:hAnsi="Times New Roman" w:eastAsia="方正黑体_GBK" w:cs="Times New Roman"/>
          <w:b/>
          <w:color w:val="auto"/>
          <w:sz w:val="32"/>
          <w:highlight w:val="none"/>
        </w:rPr>
        <w:t>：202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月</w:t>
      </w:r>
    </w:p>
    <w:p w14:paraId="079325BC">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13A5F6C5">
              <w:pPr>
                <w:pStyle w:val="194"/>
                <w:jc w:val="center"/>
                <w:rPr>
                  <w:rFonts w:hint="eastAsia" w:ascii="宋体" w:hAnsi="宋体" w:eastAsia="宋体" w:cs="宋体"/>
                  <w:b w:val="0"/>
                  <w:bCs w:val="0"/>
                  <w:color w:val="auto"/>
                  <w:kern w:val="2"/>
                  <w:sz w:val="36"/>
                  <w:szCs w:val="36"/>
                  <w:highlight w:val="none"/>
                  <w:lang w:val="zh-CN"/>
                </w:rPr>
              </w:pPr>
            </w:p>
            <w:p w14:paraId="75851451">
              <w:pPr>
                <w:jc w:val="center"/>
                <w:rPr>
                  <w:rFonts w:hint="eastAsia" w:ascii="宋体" w:hAnsi="宋体" w:eastAsia="宋体" w:cs="宋体"/>
                  <w:color w:val="auto"/>
                  <w:sz w:val="36"/>
                  <w:szCs w:val="36"/>
                  <w:highlight w:val="none"/>
                  <w:lang w:val="zh-CN"/>
                </w:rPr>
              </w:pPr>
              <w:r>
                <w:rPr>
                  <w:rFonts w:hint="eastAsia" w:ascii="宋体" w:hAnsi="宋体" w:eastAsia="宋体" w:cs="宋体"/>
                  <w:b w:val="0"/>
                  <w:bCs w:val="0"/>
                  <w:color w:val="auto"/>
                  <w:kern w:val="2"/>
                  <w:sz w:val="36"/>
                  <w:szCs w:val="36"/>
                  <w:highlight w:val="none"/>
                  <w:lang w:val="zh-CN"/>
                </w:rPr>
                <w:br w:type="page"/>
              </w:r>
              <w:r>
                <w:rPr>
                  <w:rFonts w:hint="eastAsia" w:ascii="宋体" w:hAnsi="宋体" w:eastAsia="宋体" w:cs="宋体"/>
                  <w:color w:val="auto"/>
                  <w:sz w:val="36"/>
                  <w:szCs w:val="36"/>
                  <w:highlight w:val="none"/>
                  <w:lang w:val="zh-CN"/>
                </w:rPr>
                <w:t>目录</w:t>
              </w:r>
            </w:p>
            <w:p w14:paraId="094095FE">
              <w:pPr>
                <w:rPr>
                  <w:highlight w:val="none"/>
                  <w:lang w:val="zh-CN"/>
                </w:rPr>
              </w:pPr>
            </w:p>
            <w:p w14:paraId="3363B498">
              <w:pPr>
                <w:rPr>
                  <w:highlight w:val="none"/>
                </w:rPr>
              </w:pPr>
            </w:p>
            <w:p w14:paraId="7D8666F6">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highlight w:val="none"/>
                </w:rPr>
                <w:fldChar w:fldCharType="begin"/>
              </w:r>
              <w:r>
                <w:rPr>
                  <w:highlight w:val="none"/>
                </w:rPr>
                <w:instrText xml:space="preserve"> HYPERLINK \l "_Toc531594733"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3</w:t>
              </w:r>
            </w:p>
            <w:p w14:paraId="0EF5A910">
              <w:pPr>
                <w:rPr>
                  <w:rFonts w:hint="eastAsia" w:ascii="方正黑体_GBK" w:hAnsi="方正黑体_GBK" w:eastAsia="方正黑体_GBK" w:cs="方正黑体_GBK"/>
                  <w:szCs w:val="24"/>
                  <w:highlight w:val="none"/>
                </w:rPr>
              </w:pPr>
            </w:p>
            <w:p w14:paraId="66519FB9">
              <w:pPr>
                <w:rPr>
                  <w:rFonts w:hint="eastAsia" w:ascii="方正黑体_GBK" w:hAnsi="方正黑体_GBK" w:eastAsia="方正黑体_GBK" w:cs="方正黑体_GBK"/>
                  <w:szCs w:val="24"/>
                  <w:highlight w:val="none"/>
                </w:rPr>
              </w:pPr>
            </w:p>
            <w:p w14:paraId="1DF554A3">
              <w:pPr>
                <w:rPr>
                  <w:rFonts w:hint="eastAsia" w:ascii="方正黑体_GBK" w:hAnsi="方正黑体_GBK" w:eastAsia="方正黑体_GBK" w:cs="方正黑体_GBK"/>
                  <w:szCs w:val="24"/>
                  <w:highlight w:val="none"/>
                </w:rPr>
              </w:pPr>
            </w:p>
            <w:p w14:paraId="300F39E2">
              <w:pPr>
                <w:rPr>
                  <w:rFonts w:hint="eastAsia" w:ascii="方正黑体_GBK" w:hAnsi="方正黑体_GBK" w:eastAsia="方正黑体_GBK" w:cs="方正黑体_GBK"/>
                  <w:szCs w:val="24"/>
                  <w:highlight w:val="none"/>
                </w:rPr>
              </w:pPr>
            </w:p>
            <w:p w14:paraId="283361B2">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highlight w:val="none"/>
                </w:rPr>
                <w:fldChar w:fldCharType="begin"/>
              </w:r>
              <w:r>
                <w:rPr>
                  <w:highlight w:val="none"/>
                </w:rPr>
                <w:instrText xml:space="preserve"> HYPERLINK \l "_Toc531594734"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w:t>
              </w:r>
              <w:r>
                <w:rPr>
                  <w:rStyle w:val="48"/>
                  <w:rFonts w:hint="eastAsia" w:ascii="方正黑体_GBK" w:hAnsi="方正黑体_GBK" w:eastAsia="方正黑体_GBK" w:cs="方正黑体_GBK"/>
                  <w:color w:val="0000FF"/>
                  <w:sz w:val="24"/>
                  <w:szCs w:val="24"/>
                  <w:highlight w:val="none"/>
                  <w:lang w:val="en-US" w:eastAsia="zh-CN"/>
                </w:rPr>
                <w:t>须</w:t>
              </w:r>
              <w:r>
                <w:rPr>
                  <w:rStyle w:val="48"/>
                  <w:rFonts w:hint="eastAsia" w:ascii="方正黑体_GBK" w:hAnsi="方正黑体_GBK" w:eastAsia="方正黑体_GBK" w:cs="方正黑体_GBK"/>
                  <w:color w:val="0000FF"/>
                  <w:sz w:val="24"/>
                  <w:szCs w:val="24"/>
                  <w:highlight w:val="none"/>
                </w:rPr>
                <w:t>知</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5</w:t>
              </w:r>
            </w:p>
            <w:p w14:paraId="3441099E">
              <w:pPr>
                <w:rPr>
                  <w:rFonts w:hint="eastAsia" w:ascii="方正黑体_GBK" w:hAnsi="方正黑体_GBK" w:eastAsia="方正黑体_GBK" w:cs="方正黑体_GBK"/>
                  <w:szCs w:val="24"/>
                  <w:highlight w:val="none"/>
                </w:rPr>
              </w:pPr>
            </w:p>
            <w:p w14:paraId="6ED37BBA">
              <w:pPr>
                <w:rPr>
                  <w:rFonts w:hint="eastAsia" w:ascii="方正黑体_GBK" w:hAnsi="方正黑体_GBK" w:eastAsia="方正黑体_GBK" w:cs="方正黑体_GBK"/>
                  <w:szCs w:val="24"/>
                  <w:highlight w:val="none"/>
                </w:rPr>
              </w:pPr>
            </w:p>
            <w:p w14:paraId="6105D325">
              <w:pPr>
                <w:rPr>
                  <w:rFonts w:hint="eastAsia" w:ascii="方正黑体_GBK" w:hAnsi="方正黑体_GBK" w:eastAsia="方正黑体_GBK" w:cs="方正黑体_GBK"/>
                  <w:szCs w:val="24"/>
                  <w:highlight w:val="none"/>
                </w:rPr>
              </w:pPr>
            </w:p>
            <w:p w14:paraId="44CF0476">
              <w:pPr>
                <w:rPr>
                  <w:rFonts w:hint="eastAsia" w:ascii="方正黑体_GBK" w:hAnsi="方正黑体_GBK" w:eastAsia="方正黑体_GBK" w:cs="方正黑体_GBK"/>
                  <w:szCs w:val="24"/>
                  <w:highlight w:val="none"/>
                </w:rPr>
              </w:pPr>
            </w:p>
            <w:p w14:paraId="41272192">
              <w:pPr>
                <w:pStyle w:val="30"/>
                <w:tabs>
                  <w:tab w:val="right" w:leader="dot" w:pos="8255"/>
                </w:tabs>
                <w:rPr>
                  <w:rStyle w:val="48"/>
                  <w:rFonts w:hint="eastAsia" w:ascii="方正黑体_GBK" w:hAnsi="方正黑体_GBK" w:eastAsia="方正黑体_GBK" w:cs="方正黑体_GBK"/>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sz w:val="24"/>
                  <w:szCs w:val="24"/>
                  <w:highlight w:val="none"/>
                </w:rPr>
                <w:t>第三章 招标数量及参数要求</w:t>
              </w:r>
              <w:r>
                <w:rPr>
                  <w:rStyle w:val="48"/>
                  <w:rFonts w:hint="eastAsia" w:ascii="方正黑体_GBK" w:hAnsi="方正黑体_GBK" w:eastAsia="方正黑体_GBK" w:cs="方正黑体_GBK"/>
                  <w:sz w:val="24"/>
                  <w:szCs w:val="24"/>
                  <w:highlight w:val="none"/>
                </w:rPr>
                <w:tab/>
              </w:r>
              <w:r>
                <w:rPr>
                  <w:rStyle w:val="48"/>
                  <w:rFonts w:hint="eastAsia" w:ascii="方正黑体_GBK" w:hAnsi="方正黑体_GBK" w:eastAsia="方正黑体_GBK" w:cs="方正黑体_GBK"/>
                  <w:sz w:val="24"/>
                  <w:szCs w:val="24"/>
                  <w:highlight w:val="none"/>
                </w:rPr>
                <w:t>2</w:t>
              </w:r>
              <w:r>
                <w:rPr>
                  <w:rStyle w:val="48"/>
                  <w:rFonts w:hint="eastAsia" w:ascii="方正黑体_GBK" w:hAnsi="方正黑体_GBK" w:eastAsia="方正黑体_GBK" w:cs="方正黑体_GBK"/>
                  <w:sz w:val="24"/>
                  <w:szCs w:val="24"/>
                  <w:highlight w:val="none"/>
                  <w:lang w:val="en-US" w:eastAsia="zh-CN"/>
                </w:rPr>
                <w:t>2</w:t>
              </w:r>
            </w:p>
            <w:p w14:paraId="6D13B6F5">
              <w:pPr>
                <w:rPr>
                  <w:rFonts w:hint="eastAsia" w:ascii="方正黑体_GBK" w:hAnsi="方正黑体_GBK" w:eastAsia="方正黑体_GBK" w:cs="方正黑体_GBK"/>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58B18A73">
              <w:pPr>
                <w:rPr>
                  <w:rFonts w:hint="eastAsia" w:ascii="方正黑体_GBK" w:hAnsi="方正黑体_GBK" w:eastAsia="方正黑体_GBK" w:cs="方正黑体_GBK"/>
                  <w:szCs w:val="24"/>
                  <w:highlight w:val="none"/>
                </w:rPr>
              </w:pPr>
            </w:p>
            <w:p w14:paraId="4B22992D">
              <w:pPr>
                <w:rPr>
                  <w:rFonts w:hint="eastAsia" w:ascii="方正黑体_GBK" w:hAnsi="方正黑体_GBK" w:eastAsia="方正黑体_GBK" w:cs="方正黑体_GBK"/>
                  <w:szCs w:val="24"/>
                  <w:highlight w:val="none"/>
                </w:rPr>
              </w:pPr>
            </w:p>
            <w:p w14:paraId="7318132B">
              <w:pPr>
                <w:rPr>
                  <w:rFonts w:hint="eastAsia" w:ascii="方正黑体_GBK" w:hAnsi="方正黑体_GBK" w:eastAsia="方正黑体_GBK" w:cs="方正黑体_GBK"/>
                  <w:szCs w:val="24"/>
                  <w:highlight w:val="none"/>
                </w:rPr>
              </w:pPr>
            </w:p>
            <w:p w14:paraId="7E544C0A">
              <w:pPr>
                <w:pStyle w:val="30"/>
                <w:tabs>
                  <w:tab w:val="right" w:leader="dot" w:pos="8255"/>
                </w:tabs>
                <w:rPr>
                  <w:rFonts w:hint="eastAsia" w:ascii="方正黑体_GBK" w:hAnsi="方正黑体_GBK" w:eastAsia="方正黑体_GBK" w:cs="方正黑体_GBK"/>
                  <w:szCs w:val="24"/>
                  <w:highlight w:val="none"/>
                </w:rPr>
              </w:pPr>
            </w:p>
            <w:p w14:paraId="63286E9C">
              <w:pPr>
                <w:pStyle w:val="30"/>
                <w:tabs>
                  <w:tab w:val="right" w:leader="dot" w:pos="8255"/>
                </w:tabs>
                <w:rPr>
                  <w:rFonts w:hint="eastAsia" w:ascii="方正黑体_GBK" w:hAnsi="方正黑体_GBK" w:eastAsia="方正黑体_GBK" w:cs="方正黑体_GBK"/>
                  <w:sz w:val="24"/>
                  <w:szCs w:val="24"/>
                  <w:highlight w:val="none"/>
                  <w:lang w:val="en-US" w:eastAsia="zh-CN"/>
                </w:rPr>
              </w:pPr>
              <w:r>
                <w:rPr>
                  <w:highlight w:val="none"/>
                </w:rPr>
                <w:fldChar w:fldCharType="begin"/>
              </w:r>
              <w:r>
                <w:rPr>
                  <w:highlight w:val="none"/>
                </w:rPr>
                <w:instrText xml:space="preserve"> HYPERLINK \l "_Toc531594799"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lang w:val="en-US" w:eastAsia="zh-CN"/>
                </w:rPr>
                <w:t>27</w:t>
              </w:r>
            </w:p>
            <w:p w14:paraId="182F5F2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2762A9D">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4ABA3761">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3235589A">
              <w:pPr>
                <w:pStyle w:val="30"/>
                <w:tabs>
                  <w:tab w:val="right" w:leader="dot" w:pos="8255"/>
                </w:tabs>
                <w:rPr>
                  <w:rFonts w:hint="default" w:ascii="方正黑体_GBK" w:hAnsi="方正黑体_GBK" w:eastAsia="方正黑体_GBK" w:cs="方正黑体_GBK"/>
                  <w:sz w:val="24"/>
                  <w:szCs w:val="24"/>
                  <w:highlight w:val="none"/>
                  <w:lang w:val="en-US" w:eastAsia="zh-CN"/>
                </w:rPr>
              </w:pPr>
            </w:p>
            <w:p w14:paraId="03862F81">
              <w:pPr>
                <w:pStyle w:val="30"/>
                <w:tabs>
                  <w:tab w:val="right" w:leader="dot" w:pos="8255"/>
                </w:tabs>
                <w:outlineLvl w:val="9"/>
                <w:rPr>
                  <w:rStyle w:val="48"/>
                  <w:rFonts w:hint="default"/>
                  <w:lang w:val="en-US" w:eastAsia="zh-CN"/>
                </w:rPr>
              </w:pPr>
              <w:r>
                <w:rPr>
                  <w:rFonts w:hint="eastAsia"/>
                  <w:color w:val="0000FF" w:themeColor="hyperlink"/>
                  <w:u w:val="single"/>
                </w:rPr>
                <w:fldChar w:fldCharType="begin"/>
              </w:r>
              <w:r>
                <w:rPr>
                  <w:rFonts w:hint="eastAsia"/>
                  <w:color w:val="0000FF" w:themeColor="hyperlink"/>
                  <w:u w:val="single"/>
                </w:rPr>
                <w:instrText xml:space="preserve"> HYPERLINK \l "_第五章 投标文件格式" </w:instrText>
              </w:r>
              <w:r>
                <w:rPr>
                  <w:rFonts w:hint="eastAsia"/>
                  <w:color w:val="0000FF" w:themeColor="hyperlink"/>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rPr>
                <w:tab/>
              </w:r>
              <w:r>
                <w:rPr>
                  <w:rFonts w:hint="eastAsia"/>
                  <w:color w:val="0000FF" w:themeColor="hyperlink"/>
                  <w:u w:val="single"/>
                </w:rPr>
                <w:fldChar w:fldCharType="end"/>
              </w:r>
              <w:r>
                <w:rPr>
                  <w:rFonts w:hint="eastAsia" w:ascii="方正黑体_GBK" w:hAnsi="方正黑体_GBK" w:eastAsia="方正黑体_GBK" w:cs="方正黑体_GBK"/>
                  <w:sz w:val="24"/>
                  <w:szCs w:val="24"/>
                  <w:highlight w:val="none"/>
                  <w:lang w:val="en-US" w:eastAsia="zh-CN"/>
                </w:rPr>
                <w:t>30</w:t>
              </w:r>
            </w:p>
            <w:p w14:paraId="775D4E1E">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751153B7">
      <w:pPr>
        <w:rPr>
          <w:rFonts w:hint="eastAsia" w:ascii="方正小标宋_GBK" w:hAnsi="方正小标宋_GBK" w:eastAsia="方正小标宋_GBK" w:cs="方正小标宋_GBK"/>
          <w:highlight w:val="none"/>
        </w:rPr>
      </w:pPr>
    </w:p>
    <w:p w14:paraId="7B4D6867">
      <w:pPr>
        <w:rPr>
          <w:rFonts w:hint="eastAsia" w:ascii="方正小标宋_GBK" w:hAnsi="方正小标宋_GBK" w:eastAsia="方正小标宋_GBK" w:cs="方正小标宋_GBK"/>
          <w:highlight w:val="none"/>
        </w:rPr>
      </w:pPr>
    </w:p>
    <w:p w14:paraId="207429E5">
      <w:pPr>
        <w:rPr>
          <w:rFonts w:hint="eastAsia" w:ascii="方正小标宋_GBK" w:hAnsi="方正小标宋_GBK" w:eastAsia="方正小标宋_GBK" w:cs="方正小标宋_GBK"/>
          <w:highlight w:val="none"/>
        </w:rPr>
      </w:pPr>
    </w:p>
    <w:p w14:paraId="7A4E3ED7">
      <w:pPr>
        <w:rPr>
          <w:rFonts w:hint="eastAsia" w:ascii="方正小标宋_GBK" w:hAnsi="方正小标宋_GBK" w:eastAsia="方正小标宋_GBK" w:cs="方正小标宋_GBK"/>
          <w:highlight w:val="none"/>
        </w:rPr>
      </w:pPr>
    </w:p>
    <w:p w14:paraId="74370848">
      <w:pPr>
        <w:rPr>
          <w:rFonts w:hint="eastAsia" w:ascii="方正小标宋_GBK" w:hAnsi="方正小标宋_GBK" w:eastAsia="方正小标宋_GBK" w:cs="方正小标宋_GBK"/>
          <w:highlight w:val="none"/>
        </w:rPr>
      </w:pPr>
    </w:p>
    <w:p w14:paraId="36A400B6">
      <w:pPr>
        <w:rPr>
          <w:rFonts w:hint="eastAsia" w:ascii="方正小标宋_GBK" w:hAnsi="方正小标宋_GBK" w:eastAsia="方正小标宋_GBK" w:cs="方正小标宋_GBK"/>
          <w:highlight w:val="none"/>
        </w:rPr>
      </w:pPr>
    </w:p>
    <w:p w14:paraId="350A6A7B">
      <w:pP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br w:type="page"/>
      </w:r>
    </w:p>
    <w:p w14:paraId="53F75FE7">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542701CD">
      <w:pPr>
        <w:spacing w:line="440" w:lineRule="exact"/>
        <w:ind w:firstLine="480" w:firstLineChars="200"/>
        <w:rPr>
          <w:highlight w:val="none"/>
        </w:rPr>
      </w:pPr>
    </w:p>
    <w:p w14:paraId="40E38491">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sz w:val="32"/>
          <w:szCs w:val="32"/>
          <w:highlight w:val="none"/>
          <w:u w:val="single"/>
        </w:rPr>
      </w:pPr>
      <w:r>
        <w:rPr>
          <w:rFonts w:ascii="Times New Roman" w:hAnsi="Times New Roman" w:eastAsia="方正仿宋_GBK" w:cs="Times New Roman"/>
          <w:sz w:val="32"/>
          <w:szCs w:val="32"/>
          <w:highlight w:val="none"/>
          <w:u w:val="single"/>
        </w:rPr>
        <w:t>重庆财经学院</w:t>
      </w:r>
      <w:r>
        <w:rPr>
          <w:rFonts w:ascii="Times New Roman" w:hAnsi="Times New Roman" w:eastAsia="方正仿宋_GBK" w:cs="Times New Roman"/>
          <w:sz w:val="32"/>
          <w:szCs w:val="32"/>
          <w:highlight w:val="none"/>
        </w:rPr>
        <w:t>（采购人）拟对“</w:t>
      </w:r>
      <w:r>
        <w:rPr>
          <w:rFonts w:hint="eastAsia" w:ascii="Times New Roman" w:hAnsi="Times New Roman" w:eastAsia="方正仿宋_GBK" w:cs="Times New Roman"/>
          <w:sz w:val="32"/>
          <w:szCs w:val="32"/>
          <w:highlight w:val="none"/>
          <w:u w:val="single"/>
          <w:lang w:eastAsia="zh-CN"/>
        </w:rPr>
        <w:t>重庆财经学院2026年上半年实验室建设及仪器设备采购项目</w:t>
      </w:r>
      <w:r>
        <w:rPr>
          <w:rFonts w:ascii="Times New Roman" w:hAnsi="Times New Roman" w:eastAsia="方正仿宋_GBK" w:cs="Times New Roman"/>
          <w:sz w:val="32"/>
          <w:szCs w:val="32"/>
          <w:highlight w:val="none"/>
        </w:rPr>
        <w:t>”进行国内</w:t>
      </w:r>
      <w:r>
        <w:rPr>
          <w:rFonts w:hint="eastAsia" w:ascii="Times New Roman" w:hAnsi="Times New Roman" w:eastAsia="方正仿宋_GBK" w:cs="Times New Roman"/>
          <w:sz w:val="32"/>
          <w:szCs w:val="32"/>
          <w:highlight w:val="none"/>
          <w:lang w:eastAsia="zh-CN"/>
        </w:rPr>
        <w:t>挂网招标</w:t>
      </w:r>
      <w:r>
        <w:rPr>
          <w:rFonts w:ascii="Times New Roman" w:hAnsi="Times New Roman" w:eastAsia="方正仿宋_GBK" w:cs="Times New Roman"/>
          <w:sz w:val="32"/>
          <w:szCs w:val="32"/>
          <w:highlight w:val="none"/>
        </w:rPr>
        <w:t>，兹邀请符合本次招标要求的供应商参加投标。</w:t>
      </w:r>
    </w:p>
    <w:p w14:paraId="670571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601CC57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项目内容的简介:本次采购为建设7个实验室及部分教学场景建设，包含采购一批电子设备和家具、实验室集成及搬迁服务。</w:t>
      </w:r>
    </w:p>
    <w:p w14:paraId="06861C9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0000FF"/>
          <w:sz w:val="32"/>
          <w:szCs w:val="32"/>
          <w:highlight w:val="none"/>
          <w:lang w:val="en-US" w:eastAsia="zh-CN"/>
        </w:rPr>
      </w:pPr>
    </w:p>
    <w:p w14:paraId="6DC82AA1">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资金来源：</w:t>
      </w:r>
      <w:r>
        <w:rPr>
          <w:rFonts w:hint="eastAsia" w:ascii="Times New Roman" w:hAnsi="Times New Roman" w:eastAsia="方正仿宋_GBK" w:cs="Times New Roman"/>
          <w:b w:val="0"/>
          <w:bCs w:val="0"/>
          <w:color w:val="auto"/>
          <w:sz w:val="32"/>
          <w:szCs w:val="32"/>
          <w:highlight w:val="none"/>
          <w:lang w:val="en-US" w:eastAsia="zh-CN"/>
        </w:rPr>
        <w:t>招标人自筹</w:t>
      </w:r>
      <w:r>
        <w:rPr>
          <w:rFonts w:hint="eastAsia" w:ascii="Times New Roman" w:hAnsi="Times New Roman" w:eastAsia="方正仿宋_GBK" w:cs="Times New Roman"/>
          <w:color w:val="auto"/>
          <w:sz w:val="32"/>
          <w:szCs w:val="32"/>
          <w:highlight w:val="none"/>
          <w:lang w:val="en-US" w:eastAsia="zh-CN"/>
        </w:rPr>
        <w:t>预算经费。</w:t>
      </w:r>
    </w:p>
    <w:p w14:paraId="0C328F67">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0000FF"/>
          <w:sz w:val="28"/>
          <w:szCs w:val="28"/>
          <w:highlight w:val="none"/>
          <w:lang w:val="en-US" w:eastAsia="zh-CN"/>
        </w:rPr>
      </w:pPr>
    </w:p>
    <w:p w14:paraId="302BBAB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592156D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55E2C5B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2．投标人具有良好的商业信誉和健全的财务会计制度，需提供近三年的年度财务报表；</w:t>
      </w:r>
    </w:p>
    <w:p w14:paraId="4829386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374B5F3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7209C1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1722CDC9">
      <w:pPr>
        <w:spacing w:line="400" w:lineRule="exact"/>
        <w:ind w:firstLine="640" w:firstLineChars="200"/>
        <w:rPr>
          <w:rFonts w:hint="default" w:ascii="Times New Roman" w:hAnsi="Times New Roman" w:eastAsia="方正仿宋_GBK" w:cs="Times New Roman"/>
          <w:sz w:val="28"/>
          <w:szCs w:val="28"/>
          <w:highlight w:val="yellow"/>
          <w:lang w:val="en-US" w:eastAsia="zh-CN"/>
        </w:rPr>
      </w:pPr>
      <w:r>
        <w:rPr>
          <w:rFonts w:hint="eastAsia" w:ascii="Times New Roman" w:hAnsi="Times New Roman" w:eastAsia="方正仿宋_GBK" w:cs="Times New Roman"/>
          <w:color w:val="auto"/>
          <w:sz w:val="32"/>
          <w:szCs w:val="32"/>
          <w:highlight w:val="none"/>
          <w:lang w:val="en-US" w:eastAsia="zh-CN"/>
        </w:rPr>
        <w:t>6．投标人为项目的经销商，需提供所投产品原厂授权书。</w:t>
      </w:r>
    </w:p>
    <w:p w14:paraId="6DD96C5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7．投标方需提供2023年1月1日以来由投标人签署的高校相关项目合同复印件（单个合同金额至少100万元）及类似项目履约能力证明材料</w:t>
      </w:r>
    </w:p>
    <w:p w14:paraId="72530F8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8</w:t>
      </w:r>
      <w:r>
        <w:rPr>
          <w:rFonts w:hint="eastAsia" w:ascii="Times New Roman" w:hAnsi="Times New Roman" w:eastAsia="方正仿宋_GBK" w:cs="Times New Roman"/>
          <w:color w:val="auto"/>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具有完善的质量保证和售后服务体系。</w:t>
      </w:r>
    </w:p>
    <w:p w14:paraId="151C5D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p>
    <w:p w14:paraId="24B7524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四、</w:t>
      </w:r>
      <w:r>
        <w:rPr>
          <w:rFonts w:ascii="方正楷体_GBK" w:hAnsi="方正楷体_GBK" w:eastAsia="方正楷体_GBK" w:cs="方正楷体_GBK"/>
          <w:b/>
          <w:bCs/>
          <w:sz w:val="32"/>
          <w:szCs w:val="32"/>
          <w:highlight w:val="none"/>
          <w:lang w:val="en-US" w:eastAsia="zh-CN"/>
        </w:rPr>
        <w:t>投标、开标有关说明</w:t>
      </w:r>
    </w:p>
    <w:p w14:paraId="0DB076C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（一）招标文件公告期限：</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6年6月17日至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6年6月22日。</w:t>
      </w:r>
    </w:p>
    <w:p w14:paraId="25D023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（二）招标文件发售期限：同招标文件公告期限。</w:t>
      </w:r>
    </w:p>
    <w:p w14:paraId="2F90E0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（三）招标文件发售地点：</w:t>
      </w:r>
    </w:p>
    <w:p w14:paraId="290C65F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1.现场发售地址：重庆市巴南区龙洲湾尚文大道906号行政楼2420办公室。</w:t>
      </w:r>
    </w:p>
    <w:p w14:paraId="06508A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2.直接在学校官网下载招标文件。</w:t>
      </w:r>
    </w:p>
    <w:p w14:paraId="3FF06D8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（四）对招标文件的疑问提出时间（若有）：</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6年6月23日以内</w:t>
      </w:r>
    </w:p>
    <w:p w14:paraId="271794A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w:t>
      </w:r>
      <w:r>
        <w:rPr>
          <w:rFonts w:hint="eastAsia" w:ascii="Times New Roman" w:hAnsi="Times New Roman" w:eastAsia="方正仿宋_GBK" w:cs="Times New Roman"/>
          <w:sz w:val="32"/>
          <w:szCs w:val="32"/>
          <w:highlight w:val="none"/>
          <w:lang w:val="en-US" w:eastAsia="zh-CN"/>
        </w:rPr>
        <w:t>地点、</w:t>
      </w:r>
      <w:r>
        <w:rPr>
          <w:rFonts w:hint="eastAsia" w:ascii="Times New Roman" w:hAnsi="Times New Roman" w:eastAsia="方正仿宋_GBK" w:cs="Times New Roman"/>
          <w:color w:val="auto"/>
          <w:sz w:val="32"/>
          <w:szCs w:val="32"/>
          <w:highlight w:val="none"/>
          <w:lang w:val="en-US" w:eastAsia="zh-CN"/>
        </w:rPr>
        <w:t>开标时间</w:t>
      </w:r>
      <w:r>
        <w:rPr>
          <w:rFonts w:hint="eastAsia" w:ascii="Times New Roman" w:hAnsi="Times New Roman" w:eastAsia="方正仿宋_GBK" w:cs="Times New Roman"/>
          <w:sz w:val="32"/>
          <w:szCs w:val="32"/>
          <w:highlight w:val="none"/>
          <w:lang w:val="en-US" w:eastAsia="zh-CN"/>
        </w:rPr>
        <w:t>：</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0A40E0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sz w:val="32"/>
          <w:szCs w:val="32"/>
          <w:highlight w:val="none"/>
          <w:lang w:val="en-US"/>
        </w:rPr>
      </w:pPr>
      <w:r>
        <w:rPr>
          <w:rFonts w:ascii="方正楷体_GBK" w:hAnsi="方正楷体_GBK" w:eastAsia="方正楷体_GBK" w:cs="方正楷体_GBK"/>
          <w:b/>
          <w:bCs/>
          <w:sz w:val="32"/>
          <w:szCs w:val="32"/>
          <w:highlight w:val="none"/>
          <w:lang w:val="en-US" w:eastAsia="zh-CN"/>
        </w:rPr>
        <w:t>五、招标文件购买费、投标保证金</w:t>
      </w:r>
      <w:r>
        <w:rPr>
          <w:rFonts w:hint="eastAsia" w:ascii="方正楷体_GBK" w:hAnsi="方正楷体_GBK" w:eastAsia="方正楷体_GBK" w:cs="方正楷体_GBK"/>
          <w:b/>
          <w:bCs/>
          <w:sz w:val="32"/>
          <w:szCs w:val="32"/>
          <w:highlight w:val="none"/>
          <w:lang w:val="en-US" w:eastAsia="zh-CN"/>
        </w:rPr>
        <w:t>、中标服务费</w:t>
      </w:r>
    </w:p>
    <w:p w14:paraId="7FE79BB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sz w:val="32"/>
          <w:szCs w:val="32"/>
          <w:highlight w:val="none"/>
          <w:lang w:eastAsia="zh-CN"/>
        </w:rPr>
        <w:t>（</w:t>
      </w:r>
      <w:r>
        <w:rPr>
          <w:rFonts w:hint="eastAsia" w:ascii="Times New Roman" w:hAnsi="Times New Roman" w:eastAsia="方正仿宋_GBK" w:cs="Times New Roman"/>
          <w:b w:val="0"/>
          <w:bCs w:val="0"/>
          <w:sz w:val="32"/>
          <w:szCs w:val="32"/>
          <w:highlight w:val="none"/>
          <w:lang w:val="en-US" w:eastAsia="zh-CN"/>
        </w:rPr>
        <w:t>一</w:t>
      </w:r>
      <w:r>
        <w:rPr>
          <w:rFonts w:hint="eastAsia" w:ascii="Times New Roman" w:hAnsi="Times New Roman" w:eastAsia="方正仿宋_GBK" w:cs="Times New Roman"/>
          <w:b w:val="0"/>
          <w:bCs w:val="0"/>
          <w:sz w:val="32"/>
          <w:szCs w:val="32"/>
          <w:highlight w:val="none"/>
          <w:lang w:eastAsia="zh-CN"/>
        </w:rPr>
        <w:t>）</w:t>
      </w:r>
      <w:r>
        <w:rPr>
          <w:rFonts w:ascii="Times New Roman" w:hAnsi="Times New Roman" w:eastAsia="方正仿宋_GBK" w:cs="Times New Roman"/>
          <w:b w:val="0"/>
          <w:bCs w:val="0"/>
          <w:sz w:val="32"/>
          <w:szCs w:val="32"/>
          <w:highlight w:val="none"/>
        </w:rPr>
        <w:t>招标文件</w:t>
      </w:r>
      <w:r>
        <w:rPr>
          <w:rFonts w:hint="eastAsia" w:ascii="Times New Roman" w:hAnsi="Times New Roman" w:eastAsia="方正仿宋_GBK" w:cs="Times New Roman"/>
          <w:b w:val="0"/>
          <w:bCs w:val="0"/>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725C585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sz w:val="32"/>
          <w:szCs w:val="32"/>
          <w:highlight w:val="none"/>
          <w:lang w:val="en-US" w:eastAsia="zh-CN"/>
        </w:rPr>
        <w:t>户：1001010120010030105，重庆财经学院，农村商业银行重庆巴南支行。</w:t>
      </w:r>
    </w:p>
    <w:p w14:paraId="4BFF7CD9">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val="en-US" w:eastAsia="zh-CN"/>
        </w:rPr>
        <w:t>1.</w:t>
      </w:r>
      <w:r>
        <w:rPr>
          <w:rFonts w:hint="eastAsia" w:ascii="Times New Roman" w:hAnsi="Times New Roman" w:eastAsia="方正仿宋_GBK" w:cs="Times New Roman"/>
          <w:b w:val="0"/>
          <w:bCs w:val="0"/>
          <w:sz w:val="32"/>
          <w:szCs w:val="32"/>
          <w:highlight w:val="none"/>
          <w:lang w:eastAsia="zh-CN"/>
        </w:rPr>
        <w:t>汇款的</w:t>
      </w:r>
      <w:r>
        <w:rPr>
          <w:rFonts w:hint="eastAsia" w:ascii="Times New Roman" w:hAnsi="Times New Roman" w:eastAsia="方正仿宋_GBK" w:cs="Times New Roman"/>
          <w:b w:val="0"/>
          <w:bCs w:val="0"/>
          <w:sz w:val="32"/>
          <w:szCs w:val="32"/>
          <w:highlight w:val="none"/>
          <w:lang w:val="en-US" w:eastAsia="zh-CN"/>
        </w:rPr>
        <w:t>投标方</w:t>
      </w:r>
      <w:r>
        <w:rPr>
          <w:rFonts w:hint="eastAsia" w:ascii="Times New Roman" w:hAnsi="Times New Roman" w:eastAsia="方正仿宋_GBK" w:cs="Times New Roman"/>
          <w:b w:val="0"/>
          <w:bCs w:val="0"/>
          <w:sz w:val="32"/>
          <w:szCs w:val="32"/>
          <w:highlight w:val="none"/>
          <w:lang w:eastAsia="zh-CN"/>
        </w:rPr>
        <w:t>须在付</w:t>
      </w:r>
      <w:r>
        <w:rPr>
          <w:rFonts w:hint="eastAsia" w:ascii="Times New Roman" w:hAnsi="Times New Roman" w:eastAsia="方正仿宋_GBK" w:cs="Times New Roman"/>
          <w:b w:val="0"/>
          <w:bCs w:val="0"/>
          <w:color w:val="auto"/>
          <w:sz w:val="32"/>
          <w:szCs w:val="32"/>
          <w:highlight w:val="none"/>
          <w:lang w:eastAsia="zh-CN"/>
        </w:rPr>
        <w:t>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“重庆财经学院2026年上半年实验室建设及仪器设备采购项目招标文件购买费”</w:t>
      </w:r>
      <w:r>
        <w:rPr>
          <w:rFonts w:hint="eastAsia" w:ascii="Times New Roman" w:hAnsi="Times New Roman" w:eastAsia="方正仿宋_GBK" w:cs="Times New Roman"/>
          <w:b w:val="0"/>
          <w:bCs w:val="0"/>
          <w:color w:val="auto"/>
          <w:sz w:val="32"/>
          <w:szCs w:val="32"/>
          <w:highlight w:val="none"/>
          <w:lang w:eastAsia="zh-CN"/>
        </w:rPr>
        <w:t>，并在投标文件</w:t>
      </w:r>
      <w:r>
        <w:rPr>
          <w:rFonts w:hint="eastAsia" w:ascii="Times New Roman" w:hAnsi="Times New Roman" w:eastAsia="方正仿宋_GBK" w:cs="Times New Roman"/>
          <w:b w:val="0"/>
          <w:bCs w:val="0"/>
          <w:color w:val="auto"/>
          <w:sz w:val="32"/>
          <w:szCs w:val="32"/>
          <w:highlight w:val="none"/>
          <w:lang w:val="en-US" w:eastAsia="zh-CN"/>
        </w:rPr>
        <w:t>最后</w:t>
      </w:r>
      <w:r>
        <w:rPr>
          <w:rFonts w:hint="eastAsia" w:ascii="Times New Roman" w:hAnsi="Times New Roman" w:eastAsia="方正仿宋_GBK" w:cs="Times New Roman"/>
          <w:b w:val="0"/>
          <w:bCs w:val="0"/>
          <w:color w:val="auto"/>
          <w:sz w:val="32"/>
          <w:szCs w:val="32"/>
          <w:highlight w:val="none"/>
          <w:lang w:eastAsia="zh-CN"/>
        </w:rPr>
        <w:t>附纸质的转账凭证复印件。</w:t>
      </w:r>
    </w:p>
    <w:p w14:paraId="658867E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4F1459A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5BAD031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3.汇款方请在投标截止时间公告日前，及时将缴费记录截图、公司名称、项目负责人姓名、联系电话以邮件发送至1308772756@qq.com邮箱，以便于及时为其开具收款凭证</w:t>
      </w:r>
      <w:r>
        <w:rPr>
          <w:rFonts w:hint="eastAsia" w:ascii="Times New Roman" w:hAnsi="Times New Roman" w:eastAsia="方正仿宋_GBK" w:cs="Times New Roman"/>
          <w:b w:val="0"/>
          <w:bCs w:val="0"/>
          <w:sz w:val="32"/>
          <w:szCs w:val="32"/>
          <w:highlight w:val="none"/>
          <w:lang w:val="en-US" w:eastAsia="zh-CN"/>
        </w:rPr>
        <w:t>。</w:t>
      </w:r>
    </w:p>
    <w:p w14:paraId="6ABB6F4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78C9D23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color w:val="auto"/>
          <w:sz w:val="32"/>
          <w:szCs w:val="32"/>
          <w:highlight w:val="none"/>
          <w:u w:val="single"/>
          <w:lang w:val="en-US" w:eastAsia="zh-CN"/>
        </w:rPr>
        <w:t>20</w:t>
      </w:r>
      <w:r>
        <w:rPr>
          <w:rFonts w:hint="eastAsia" w:ascii="Times New Roman" w:hAnsi="Times New Roman" w:eastAsia="方正仿宋_GBK" w:cs="Times New Roman"/>
          <w:b w:val="0"/>
          <w:bCs w:val="0"/>
          <w:color w:val="auto"/>
          <w:sz w:val="32"/>
          <w:szCs w:val="32"/>
          <w:highlight w:val="none"/>
          <w:u w:val="single"/>
          <w:lang w:val="en-US" w:eastAsia="zh-CN"/>
        </w:rPr>
        <w:t>000元（大写贰万元整）</w:t>
      </w:r>
      <w:r>
        <w:rPr>
          <w:rFonts w:hint="eastAsia" w:ascii="Times New Roman" w:hAnsi="Times New Roman" w:eastAsia="方正仿宋_GBK" w:cs="Times New Roman"/>
          <w:color w:val="auto"/>
          <w:sz w:val="32"/>
          <w:szCs w:val="32"/>
          <w:highlight w:val="none"/>
          <w:lang w:val="en-US" w:eastAsia="zh-CN"/>
        </w:rPr>
        <w:t>的投标保证金。投标保证金以信封密封加盖单位公章，并注明单位名称。</w:t>
      </w:r>
    </w:p>
    <w:p w14:paraId="6E2603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3A447AB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2785C6A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5BD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2704F3A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7BCE430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05C8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5357D466">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2CBB4ED5">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1.5</w:t>
            </w:r>
          </w:p>
        </w:tc>
      </w:tr>
      <w:tr w14:paraId="46F0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D8AF23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762B961F">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1.1</w:t>
            </w:r>
          </w:p>
        </w:tc>
      </w:tr>
    </w:tbl>
    <w:p w14:paraId="231D819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51B9668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503C86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1D8E441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4772493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0FE56A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13B82C5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327E824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4B8BE44D">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b/>
          <w:bCs/>
          <w:sz w:val="32"/>
          <w:szCs w:val="32"/>
          <w:highlight w:val="none"/>
          <w:lang w:val="en-US" w:eastAsia="zh-CN"/>
        </w:rPr>
        <w:t xml:space="preserve">七、勘察现场(重要): </w:t>
      </w:r>
      <w:r>
        <w:rPr>
          <w:rFonts w:hint="eastAsia" w:ascii="Times New Roman" w:hAnsi="Times New Roman" w:eastAsia="方正仿宋_GBK" w:cs="Times New Roman"/>
          <w:sz w:val="32"/>
          <w:szCs w:val="32"/>
          <w:highlight w:val="none"/>
        </w:rPr>
        <w:t xml:space="preserve">    </w:t>
      </w:r>
    </w:p>
    <w:p w14:paraId="3D427511">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 xml:space="preserve">投标人需自行进行现场实地勘察。招标文件中的项目内容（含网络布线等工程量）仅为校方提供的参考材料，投标人应基于现场勘察结果进行报价。报名即视为投标人已完成现场勘察，后续所有相关问题由其自行承担。 </w:t>
      </w:r>
    </w:p>
    <w:p w14:paraId="15AD9F92">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(一)</w:t>
      </w:r>
      <w:r>
        <w:rPr>
          <w:rFonts w:hint="eastAsia" w:ascii="Times New Roman" w:hAnsi="Times New Roman" w:eastAsia="方正仿宋_GBK" w:cs="Times New Roman"/>
          <w:sz w:val="32"/>
          <w:szCs w:val="32"/>
          <w:highlight w:val="none"/>
          <w:lang w:eastAsia="zh-CN"/>
        </w:rPr>
        <w:t>勘察地点</w:t>
      </w: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rPr>
        <w:t>A校区</w:t>
      </w: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rPr>
        <w:t>1609、1616</w:t>
      </w:r>
      <w:r>
        <w:rPr>
          <w:rFonts w:hint="eastAsia" w:ascii="Times New Roman" w:hAnsi="Times New Roman" w:eastAsia="方正仿宋_GBK" w:cs="Times New Roman"/>
          <w:sz w:val="32"/>
          <w:szCs w:val="32"/>
          <w:highlight w:val="none"/>
          <w:lang w:val="en-US" w:eastAsia="zh-CN"/>
        </w:rPr>
        <w:t>；B校区：18C504-A、18C504-B、18C601、18C607</w:t>
      </w:r>
      <w:r>
        <w:rPr>
          <w:rFonts w:hint="eastAsia" w:ascii="Times New Roman" w:hAnsi="Times New Roman" w:eastAsia="方正仿宋_GBK" w:cs="Times New Roman"/>
          <w:sz w:val="32"/>
          <w:szCs w:val="32"/>
          <w:highlight w:val="none"/>
        </w:rPr>
        <w:t xml:space="preserve">   </w:t>
      </w:r>
    </w:p>
    <w:p w14:paraId="69B06C3E">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rPr>
        <w:t>勘察联系人：</w:t>
      </w:r>
      <w:r>
        <w:rPr>
          <w:rFonts w:hint="eastAsia" w:ascii="Times New Roman" w:hAnsi="Times New Roman" w:eastAsia="方正仿宋_GBK" w:cs="Times New Roman"/>
          <w:sz w:val="32"/>
          <w:szCs w:val="32"/>
          <w:highlight w:val="none"/>
          <w:lang w:eastAsia="zh-CN"/>
        </w:rPr>
        <w:t>黄</w:t>
      </w:r>
      <w:r>
        <w:rPr>
          <w:rFonts w:hint="eastAsia" w:ascii="Times New Roman" w:hAnsi="Times New Roman" w:eastAsia="方正仿宋_GBK" w:cs="Times New Roman"/>
          <w:sz w:val="32"/>
          <w:szCs w:val="32"/>
          <w:highlight w:val="none"/>
        </w:rPr>
        <w:t>老师，电话：</w:t>
      </w:r>
      <w:r>
        <w:rPr>
          <w:rFonts w:hint="eastAsia" w:ascii="Times New Roman" w:hAnsi="Times New Roman" w:eastAsia="方正仿宋_GBK" w:cs="Times New Roman"/>
          <w:color w:val="auto"/>
          <w:sz w:val="32"/>
          <w:szCs w:val="32"/>
          <w:highlight w:val="none"/>
          <w:lang w:val="en-US" w:eastAsia="zh-CN"/>
        </w:rPr>
        <w:t>17830606631</w:t>
      </w:r>
    </w:p>
    <w:p w14:paraId="0ED8379E">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color w:val="auto"/>
          <w:sz w:val="32"/>
          <w:szCs w:val="32"/>
          <w:highlight w:val="none"/>
          <w:lang w:val="en-US" w:eastAsia="zh-CN"/>
        </w:rPr>
        <w:t>(二)</w:t>
      </w:r>
      <w:r>
        <w:rPr>
          <w:rFonts w:hint="eastAsia" w:ascii="Times New Roman" w:hAnsi="Times New Roman" w:eastAsia="方正仿宋_GBK" w:cs="Times New Roman"/>
          <w:sz w:val="32"/>
          <w:szCs w:val="32"/>
          <w:highlight w:val="none"/>
          <w:lang w:val="en-US" w:eastAsia="zh-CN"/>
        </w:rPr>
        <w:t>勘察地点:B</w:t>
      </w:r>
      <w:r>
        <w:rPr>
          <w:rFonts w:hint="eastAsia" w:ascii="Times New Roman" w:hAnsi="Times New Roman" w:eastAsia="方正仿宋_GBK" w:cs="Times New Roman"/>
          <w:sz w:val="32"/>
          <w:szCs w:val="32"/>
          <w:highlight w:val="none"/>
        </w:rPr>
        <w:t>校区</w:t>
      </w:r>
      <w:r>
        <w:rPr>
          <w:rFonts w:hint="eastAsia"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rPr>
        <w:t>4幢3单元4-5楼（业财融合实验室）</w:t>
      </w:r>
    </w:p>
    <w:p w14:paraId="51CDBE55">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rPr>
        <w:t>勘察联系人：</w:t>
      </w:r>
      <w:r>
        <w:rPr>
          <w:rFonts w:hint="eastAsia" w:ascii="Times New Roman" w:hAnsi="Times New Roman" w:eastAsia="方正仿宋_GBK" w:cs="Times New Roman"/>
          <w:sz w:val="32"/>
          <w:szCs w:val="32"/>
          <w:highlight w:val="none"/>
          <w:lang w:eastAsia="zh-CN"/>
        </w:rPr>
        <w:t>鲍</w:t>
      </w:r>
      <w:r>
        <w:rPr>
          <w:rFonts w:hint="eastAsia" w:ascii="Times New Roman" w:hAnsi="Times New Roman" w:eastAsia="方正仿宋_GBK" w:cs="Times New Roman"/>
          <w:sz w:val="32"/>
          <w:szCs w:val="32"/>
          <w:highlight w:val="none"/>
        </w:rPr>
        <w:t>老师，电话：18395282666</w:t>
      </w:r>
    </w:p>
    <w:p w14:paraId="70D8D43A">
      <w:pPr>
        <w:keepNext w:val="0"/>
        <w:keepLines w:val="0"/>
        <w:pageBreakBefore w:val="0"/>
        <w:widowControl w:val="0"/>
        <w:kinsoku/>
        <w:wordWrap/>
        <w:overflowPunct/>
        <w:topLinePunct w:val="0"/>
        <w:autoSpaceDE/>
        <w:autoSpaceDN/>
        <w:bidi w:val="0"/>
        <w:adjustRightInd/>
        <w:snapToGrid/>
        <w:spacing w:line="380" w:lineRule="exact"/>
        <w:ind w:left="420" w:leftChars="0" w:firstLine="420" w:firstLineChars="0"/>
        <w:textAlignment w:val="auto"/>
        <w:rPr>
          <w:rFonts w:hint="default" w:ascii="Times New Roman" w:hAnsi="Times New Roman" w:eastAsia="方正仿宋_GBK" w:cs="Times New Roman"/>
          <w:sz w:val="28"/>
          <w:szCs w:val="28"/>
          <w:highlight w:val="none"/>
          <w:lang w:val="en-US" w:eastAsia="zh-CN"/>
        </w:rPr>
      </w:pPr>
    </w:p>
    <w:p w14:paraId="717F40DA">
      <w:pPr>
        <w:keepNext w:val="0"/>
        <w:keepLines w:val="0"/>
        <w:pageBreakBefore w:val="0"/>
        <w:widowControl w:val="0"/>
        <w:kinsoku/>
        <w:wordWrap/>
        <w:overflowPunct/>
        <w:topLinePunct w:val="0"/>
        <w:autoSpaceDE/>
        <w:autoSpaceDN/>
        <w:bidi w:val="0"/>
        <w:adjustRightInd/>
        <w:snapToGrid/>
        <w:spacing w:line="380" w:lineRule="exact"/>
        <w:ind w:left="420" w:leftChars="0" w:firstLine="420" w:firstLineChars="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5BB9B13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3C304F7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w:t>
      </w:r>
    </w:p>
    <w:p w14:paraId="4F38C3B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1135BD0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544A1970">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0B5421F8">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783354E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color w:val="0000FF"/>
          <w:highlight w:val="none"/>
        </w:rPr>
      </w:pPr>
      <w:bookmarkStart w:id="0" w:name="_Toc484637073"/>
      <w:bookmarkStart w:id="1" w:name="_Toc224103315"/>
      <w:bookmarkStart w:id="2" w:name="_Toc481694468"/>
      <w:bookmarkStart w:id="3" w:name="_Toc287607744"/>
      <w:bookmarkStart w:id="4" w:name="_Toc30163"/>
      <w:bookmarkStart w:id="5" w:name="_Toc531594734"/>
      <w:r>
        <w:rPr>
          <w:rFonts w:ascii="Times New Roman" w:hAnsi="Times New Roman" w:eastAsia="方正小标宋_GBK" w:cs="Times New Roman"/>
          <w:highlight w:val="none"/>
        </w:rPr>
        <w:t>第二章 投标人</w:t>
      </w:r>
      <w:r>
        <w:rPr>
          <w:rFonts w:hint="eastAsia" w:ascii="Times New Roman" w:hAnsi="Times New Roman" w:eastAsia="方正小标宋_GBK" w:cs="Times New Roman"/>
          <w:color w:val="auto"/>
          <w:highlight w:val="none"/>
          <w:lang w:val="en-US" w:eastAsia="zh-CN"/>
        </w:rPr>
        <w:t>须</w:t>
      </w:r>
      <w:r>
        <w:rPr>
          <w:rFonts w:ascii="Times New Roman" w:hAnsi="Times New Roman" w:eastAsia="方正小标宋_GBK" w:cs="Times New Roman"/>
          <w:color w:val="auto"/>
          <w:highlight w:val="none"/>
        </w:rPr>
        <w:t>知</w:t>
      </w:r>
      <w:bookmarkEnd w:id="0"/>
      <w:bookmarkEnd w:id="1"/>
      <w:bookmarkEnd w:id="2"/>
      <w:bookmarkEnd w:id="3"/>
      <w:bookmarkEnd w:id="4"/>
      <w:bookmarkEnd w:id="5"/>
    </w:p>
    <w:p w14:paraId="0C4B8DDB">
      <w:pPr>
        <w:rPr>
          <w:rFonts w:ascii="Times New Roman" w:hAnsi="Times New Roman" w:cs="Times New Roman"/>
          <w:highlight w:val="none"/>
        </w:rPr>
      </w:pPr>
    </w:p>
    <w:p w14:paraId="498DD257">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w:t>
      </w:r>
      <w:r>
        <w:rPr>
          <w:rFonts w:hint="eastAsia" w:ascii="Times New Roman" w:hAnsi="Times New Roman" w:eastAsia="方正仿宋_GBK" w:cs="Times New Roman"/>
          <w:sz w:val="32"/>
          <w:szCs w:val="32"/>
          <w:highlight w:val="none"/>
          <w:lang w:val="en-US" w:eastAsia="zh-CN"/>
        </w:rPr>
        <w:t>须知</w:t>
      </w:r>
      <w:r>
        <w:rPr>
          <w:rFonts w:ascii="Times New Roman" w:hAnsi="Times New Roman" w:eastAsia="方正仿宋_GBK" w:cs="Times New Roman"/>
          <w:sz w:val="32"/>
          <w:szCs w:val="32"/>
          <w:highlight w:val="non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eastAsia="zh-CN"/>
              </w:rPr>
              <w:t>重庆财经学院2026年上半年实验室建设及仪器设备采购项目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C0FE78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2933088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25DB09F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5F1B4524">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b w:val="0"/>
                <w:bCs w:val="0"/>
                <w:color w:val="auto"/>
                <w:sz w:val="28"/>
                <w:szCs w:val="28"/>
                <w:highlight w:val="none"/>
                <w:lang w:val="en-US" w:eastAsia="zh-CN"/>
              </w:rPr>
              <w:t>招标人自筹</w:t>
            </w:r>
            <w:r>
              <w:rPr>
                <w:rFonts w:hint="eastAsia" w:ascii="Times New Roman" w:hAnsi="Times New Roman" w:eastAsia="方正仿宋_GBK" w:cs="Times New Roman"/>
                <w:color w:val="auto"/>
                <w:sz w:val="28"/>
                <w:szCs w:val="28"/>
                <w:highlight w:val="none"/>
                <w:lang w:val="en-US" w:eastAsia="zh-CN"/>
              </w:rPr>
              <w:t>预算经费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交货</w:t>
            </w:r>
            <w:r>
              <w:rPr>
                <w:rFonts w:hint="eastAsia" w:ascii="Times New Roman" w:hAnsi="Times New Roman" w:eastAsia="方正仿宋_GBK" w:cs="Times New Roman"/>
                <w:sz w:val="28"/>
                <w:szCs w:val="28"/>
                <w:highlight w:val="none"/>
                <w:lang w:eastAsia="zh-CN"/>
              </w:rPr>
              <w:t>地点</w:t>
            </w:r>
          </w:p>
          <w:p w14:paraId="305E3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1.交货</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rPr>
              <w:t xml:space="preserve">A校区:1609、1616；B校区：18C504-A、18C504-B、18C601、18C607 </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B</w:t>
            </w:r>
            <w:r>
              <w:rPr>
                <w:rFonts w:hint="eastAsia" w:ascii="Times New Roman" w:hAnsi="Times New Roman" w:eastAsia="方正仿宋_GBK" w:cs="Times New Roman"/>
                <w:sz w:val="28"/>
                <w:szCs w:val="28"/>
                <w:highlight w:val="none"/>
              </w:rPr>
              <w:t>校区</w:t>
            </w:r>
            <w:r>
              <w:rPr>
                <w:rFonts w:hint="eastAsia" w:ascii="Times New Roman" w:hAnsi="Times New Roman" w:eastAsia="方正仿宋_GBK" w:cs="Times New Roman"/>
                <w:sz w:val="28"/>
                <w:szCs w:val="28"/>
                <w:highlight w:val="none"/>
                <w:lang w:val="en-US" w:eastAsia="zh-CN"/>
              </w:rPr>
              <w:t>:</w:t>
            </w:r>
            <w:r>
              <w:rPr>
                <w:rFonts w:hint="eastAsia" w:ascii="Times New Roman" w:hAnsi="Times New Roman" w:eastAsia="方正仿宋_GBK" w:cs="Times New Roman"/>
                <w:sz w:val="28"/>
                <w:szCs w:val="28"/>
                <w:highlight w:val="none"/>
              </w:rPr>
              <w:t>4幢3单元4-5楼（业财融合实验室）</w:t>
            </w:r>
            <w:r>
              <w:rPr>
                <w:rFonts w:ascii="Times New Roman" w:hAnsi="Times New Roman" w:eastAsia="方正仿宋_GBK" w:cs="Times New Roman"/>
                <w:sz w:val="28"/>
                <w:szCs w:val="28"/>
                <w:highlight w:val="none"/>
              </w:rPr>
              <w:t>。</w:t>
            </w:r>
          </w:p>
          <w:p w14:paraId="19053D9B">
            <w:pPr>
              <w:spacing w:line="400" w:lineRule="exac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2.交货时间：</w:t>
            </w:r>
            <w:r>
              <w:rPr>
                <w:rFonts w:hint="eastAsia" w:ascii="Times New Roman" w:hAnsi="Times New Roman" w:eastAsia="方正仿宋_GBK" w:cs="Times New Roman"/>
                <w:sz w:val="28"/>
                <w:szCs w:val="28"/>
                <w:highlight w:val="none"/>
                <w:lang w:val="en-US" w:eastAsia="zh-CN"/>
              </w:rPr>
              <w:t>合同签订后</w:t>
            </w:r>
            <w:r>
              <w:rPr>
                <w:rFonts w:hint="eastAsia" w:ascii="Times New Roman" w:hAnsi="Times New Roman" w:eastAsia="方正仿宋_GBK" w:cs="Times New Roman"/>
                <w:color w:val="auto"/>
                <w:sz w:val="28"/>
                <w:szCs w:val="28"/>
                <w:highlight w:val="none"/>
                <w:lang w:val="en-US" w:eastAsia="zh-CN"/>
              </w:rPr>
              <w:t>30日内</w:t>
            </w:r>
            <w:r>
              <w:rPr>
                <w:rFonts w:hint="eastAsia" w:ascii="Times New Roman" w:hAnsi="Times New Roman" w:eastAsia="方正仿宋_GBK" w:cs="Times New Roman"/>
                <w:sz w:val="28"/>
                <w:szCs w:val="28"/>
                <w:highlight w:val="none"/>
                <w:lang w:val="en-US" w:eastAsia="zh-CN"/>
              </w:rPr>
              <w:t>完成全部设备供货、安装及调试</w:t>
            </w:r>
            <w:r>
              <w:rPr>
                <w:rFonts w:hint="eastAsia" w:ascii="Times New Roman" w:hAnsi="Times New Roman" w:eastAsia="方正仿宋_GBK" w:cs="Times New Roman"/>
                <w:color w:val="auto"/>
                <w:sz w:val="28"/>
                <w:szCs w:val="28"/>
                <w:highlight w:val="none"/>
                <w:lang w:val="en-US" w:eastAsia="zh-CN"/>
              </w:rPr>
              <w:t>。</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val="en-US" w:eastAsia="zh-CN"/>
              </w:rPr>
              <w:t>B</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216BABAC">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‌现场支持‌：包括设备安装、调试、启动监督及故障排除。</w:t>
            </w:r>
          </w:p>
          <w:p w14:paraId="5BA584A4">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‌专用工具与备件‌：提供安装、维修所需的专用工具及随机备品备件。</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4757D608">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质保期自项目最终验收合格之日起计算</w:t>
            </w:r>
          </w:p>
          <w:p w14:paraId="1BED88F7">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硬件设备（学生机等）提供不少于3年免费原厂质保。</w:t>
            </w:r>
          </w:p>
          <w:p w14:paraId="6BABCDE8">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质保期内免费提供技术和售后服务，以确保需求方正常使用软件及已订购的内容</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76875026">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1.质保期内</w:t>
            </w:r>
            <w:r>
              <w:rPr>
                <w:rFonts w:hint="default" w:ascii="Times New Roman" w:hAnsi="Times New Roman" w:eastAsia="方正仿宋_GBK" w:cs="Times New Roman"/>
                <w:color w:val="auto"/>
                <w:sz w:val="28"/>
                <w:szCs w:val="28"/>
                <w:highlight w:val="none"/>
                <w:lang w:val="en-US" w:eastAsia="zh-CN"/>
              </w:rPr>
              <w:t>‌服务承诺‌</w:t>
            </w:r>
          </w:p>
          <w:p w14:paraId="69A95295">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lang w:val="en-US" w:eastAsia="zh-CN"/>
              </w:rPr>
              <w:t>质保期</w:t>
            </w:r>
            <w:r>
              <w:rPr>
                <w:rFonts w:hint="eastAsia"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质保期内上门免费维修及故障处理等保修服务。质保期内出现故障，供货商24小时内免费到现场，并解决问题，若不能按时解决问题，必须在48小时内提供损坏设备的代用品供学院暂时使用；</w:t>
            </w:r>
          </w:p>
          <w:p w14:paraId="42AC0F9C">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故障响应时间：故障报修后，2小时内远程响应，8小时内到达现场；紧急故障需优先处理，4小时内提供临时替代设备</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w:t>
            </w:r>
          </w:p>
          <w:p w14:paraId="2F892FCF">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（3）投标产品由制造商（指产品生产制造商，或其负责销售、售后服务机构，以下同）负责标准售后服务的，应当在投标文件中予以明确说明,并附制造商售后服务承诺。</w:t>
            </w:r>
          </w:p>
          <w:p w14:paraId="481EE783">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质保期外服务要求</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质量保证期过后，投标人和制造商应同样提供免费电话咨询服务，并应承诺提供产品上门维护服务。采购人需要继续由原投标人和制造商提供售后服务的，该投标人和制造商应以成本价提供售后服务。</w:t>
            </w:r>
          </w:p>
          <w:p w14:paraId="4A9E366F">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3.备品备件及易损件</w:t>
            </w:r>
          </w:p>
          <w:p w14:paraId="763E50E8">
            <w:pPr>
              <w:numPr>
                <w:ilvl w:val="0"/>
                <w:numId w:val="0"/>
              </w:numPr>
              <w:spacing w:line="400" w:lineRule="exact"/>
              <w:rPr>
                <w:rFonts w:hint="default" w:ascii="Times New Roman" w:hAnsi="Times New Roman" w:eastAsia="方正仿宋_GBK" w:cs="Times New Roman"/>
                <w:color w:val="0000FF"/>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中标人和制造商售后服务中，维修使用的备品备件及易损件应为原厂配件，未经采购人同意不得使用非原厂配件，常用的、容易损坏的备品备件及易损件的价格清单须在投标文件中列出。</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31E3B9C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1.货物到达现场后，中标人应在使用单位人员在场情况下当面开箱，共同清点、检查外观，作出开箱记录，双方签字确认。</w:t>
            </w:r>
          </w:p>
          <w:p w14:paraId="44ACEE1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2.中标人应保证货物到达采购人所在地完好无损，如有缺漏、损坏，由投标人负责调换、补齐或赔偿。</w:t>
            </w:r>
          </w:p>
          <w:p w14:paraId="32B37FD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3.中标人应提供完备的技术资料、装箱单和合格证等，并派遣专业技术人员进行现场安装调试。</w:t>
            </w:r>
            <w:r>
              <w:rPr>
                <w:rFonts w:hint="eastAsia" w:ascii="Times New Roman" w:hAnsi="Times New Roman" w:eastAsia="方正仿宋_GBK" w:cs="Times New Roman"/>
                <w:b/>
                <w:bCs/>
                <w:color w:val="auto"/>
                <w:sz w:val="28"/>
                <w:szCs w:val="28"/>
                <w:highlight w:val="none"/>
                <w:lang w:val="en-US" w:eastAsia="zh-CN"/>
              </w:rPr>
              <w:t>验收合格条件如下：</w:t>
            </w:r>
          </w:p>
          <w:p w14:paraId="557242A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（1）按照国家标准、采购文件及合同约定进行验收。</w:t>
            </w:r>
          </w:p>
          <w:p w14:paraId="1C96288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（2）供应商完成全部设备安装调试并自检合格后，向采购人提交验收申请。</w:t>
            </w:r>
          </w:p>
          <w:p w14:paraId="1077391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（3）采购人组织相关人员进行现场验收，验收内容包括设备数量、型号、技术参数、功能演示、运行稳定性等。</w:t>
            </w:r>
          </w:p>
          <w:p w14:paraId="47F27F7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（4）验收合格后双方签署验收报告，作为付款依据。</w:t>
            </w:r>
          </w:p>
          <w:p w14:paraId="66C6611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4.投标人提供的货物未达到招标文件规定要求，且对采购人造成损失的，由投标人承担一切责任，并赔偿所造成的损失。</w:t>
            </w:r>
          </w:p>
          <w:p w14:paraId="18F783E9">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5.产品包装材料归采购人所有。</w:t>
            </w:r>
          </w:p>
          <w:p w14:paraId="2F3EEB36">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6.验收不合格需10日内整改完毕，并通过学校验收。</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2BB6B45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31353174">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6E78E817">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2．投标人具有良好的商业信誉和健全的财务会计制度，需提供近三年的年度财务报表；</w:t>
            </w:r>
          </w:p>
          <w:p w14:paraId="477B7BA6">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3．投标人具有依法缴纳税收和社会保障资金的良好记录；</w:t>
            </w:r>
          </w:p>
          <w:p w14:paraId="50B2CAD9">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4FC45191">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70B93712">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6．投标人为项目的经销商，需提供所投产品原厂授权书。</w:t>
            </w:r>
          </w:p>
          <w:p w14:paraId="435B76FD">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7．投标方需提供2023年1月1日以来由投标人签署的高校相关项目合同复印件（单个合同金额至少100万元）及类似项目履约能力证明材料。</w:t>
            </w:r>
          </w:p>
          <w:p w14:paraId="0403550B">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8．具有完善的质量保证和售后服务体系。</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3122D48A">
            <w:pPr>
              <w:snapToGrid/>
              <w:spacing w:line="380" w:lineRule="exact"/>
              <w:ind w:left="0" w:leftChars="0" w:firstLine="0" w:firstLineChars="0"/>
              <w:jc w:val="left"/>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eastAsia="zh-CN"/>
              </w:rPr>
              <w:t>黄</w:t>
            </w:r>
            <w:r>
              <w:rPr>
                <w:rFonts w:hint="eastAsia" w:ascii="Times New Roman" w:hAnsi="Times New Roman" w:eastAsia="方正仿宋_GBK" w:cs="Times New Roman"/>
                <w:sz w:val="28"/>
                <w:szCs w:val="28"/>
                <w:highlight w:val="none"/>
              </w:rPr>
              <w:t>老师（</w:t>
            </w:r>
            <w:r>
              <w:rPr>
                <w:rFonts w:hint="eastAsia" w:ascii="Times New Roman" w:hAnsi="Times New Roman" w:eastAsia="方正仿宋_GBK" w:cs="Times New Roman"/>
                <w:sz w:val="28"/>
                <w:szCs w:val="28"/>
                <w:highlight w:val="none"/>
                <w:lang w:val="en-US" w:eastAsia="zh-CN"/>
              </w:rPr>
              <w:t>17830606631</w:t>
            </w:r>
            <w:r>
              <w:rPr>
                <w:rFonts w:hint="eastAsia"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lang w:eastAsia="zh-CN"/>
              </w:rPr>
              <w:t>、鲍</w:t>
            </w:r>
            <w:r>
              <w:rPr>
                <w:rFonts w:hint="eastAsia" w:ascii="Times New Roman" w:hAnsi="Times New Roman" w:eastAsia="方正仿宋_GBK" w:cs="Times New Roman"/>
                <w:sz w:val="28"/>
                <w:szCs w:val="28"/>
                <w:highlight w:val="none"/>
              </w:rPr>
              <w:t>老师，电话：18395282666</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6557EA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9FD1977">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08E4D382">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2026年6月23日</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B91287D">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1.招标人对已发出的招标文件需要进行澄清、修改或对疑问作答的，将在重庆财经学院校园网（http://www.cfec.edu.cn）”上发布。</w:t>
            </w:r>
          </w:p>
          <w:p w14:paraId="160A3CE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54289A1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1EFE48D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1C3CFB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 投标人的投标报价应是本章投标人须知前附表</w:t>
            </w:r>
            <w:r>
              <w:rPr>
                <w:rFonts w:ascii="Times New Roman" w:hAnsi="Times New Roman" w:eastAsia="方正仿宋_GBK" w:cs="Times New Roman"/>
                <w:color w:val="auto"/>
                <w:sz w:val="28"/>
                <w:szCs w:val="28"/>
                <w:highlight w:val="none"/>
              </w:rPr>
              <w:t>1.3.1项中所述的</w:t>
            </w:r>
            <w:r>
              <w:rPr>
                <w:rFonts w:ascii="Times New Roman" w:hAnsi="Times New Roman" w:eastAsia="方正仿宋_GBK" w:cs="Times New Roman"/>
                <w:sz w:val="28"/>
                <w:szCs w:val="28"/>
                <w:highlight w:val="none"/>
              </w:rPr>
              <w:t>全部内容的投标报价，如果有任何遗漏，均被视为投标人已经在其投标总价中考虑。</w:t>
            </w:r>
          </w:p>
          <w:p w14:paraId="445BBC39">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投标报价须为人民币报价，包括完成本项目所确定的全部工作内容的包干价。包含：产品货款、运输装卸搬运费、安装调试费、线路改造、质保期内免费服务、耗材费、加班费、劳动保险费、劳保用品、易耗工具、机械使用费、服务地点内垃圾清运、安全措施费、管理费、政策性文件规定及合同包含的所有风险费、利润、税金等履行完本项目的所有费用，采购人不再追加其他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332717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4506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887070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13411A6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7FDE5516">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4EC2B5A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6331C66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183BCE1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495E766A">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47F19879">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1A733D3D">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52011A7C">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0F61F24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3B981822">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ascii="Times New Roman" w:hAnsi="Times New Roman" w:eastAsia="方正仿宋_GBK" w:cs="Times New Roman"/>
                <w:sz w:val="28"/>
                <w:szCs w:val="28"/>
                <w:highlight w:val="none"/>
              </w:rPr>
              <w:t>财务报表（包括资产负债表、利润表和现金流量表）</w:t>
            </w:r>
          </w:p>
          <w:p w14:paraId="53C253DE">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hint="eastAsia" w:ascii="Times New Roman" w:hAnsi="Times New Roman" w:eastAsia="方正仿宋_GBK" w:cs="Times New Roman"/>
                <w:sz w:val="28"/>
                <w:szCs w:val="28"/>
                <w:highlight w:val="none"/>
                <w:lang w:val="en-US" w:eastAsia="zh-CN"/>
              </w:rPr>
              <w:t>纳税、社保证明</w:t>
            </w:r>
          </w:p>
          <w:p w14:paraId="33B89B36">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54E2ACBD">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1709A714">
            <w:pPr>
              <w:pStyle w:val="2"/>
              <w:numPr>
                <w:ilvl w:val="0"/>
                <w:numId w:val="0"/>
              </w:numPr>
              <w:bidi w:val="0"/>
              <w:ind w:leftChars="0"/>
            </w:pPr>
            <w:r>
              <w:rPr>
                <w:rFonts w:hint="eastAsia" w:ascii="Times New Roman" w:hAnsi="Times New Roman" w:eastAsia="方正仿宋_GBK" w:cs="Times New Roman"/>
                <w:b w:val="0"/>
                <w:bCs w:val="0"/>
                <w:kern w:val="2"/>
                <w:sz w:val="28"/>
                <w:szCs w:val="28"/>
                <w:highlight w:val="none"/>
                <w:lang w:val="en-US" w:eastAsia="zh-CN" w:bidi="ar-SA"/>
              </w:rPr>
              <w:t>12.投标文件PDF格式的电子档U盘一份</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hint="eastAsia" w:ascii="Times New Roman" w:hAnsi="Times New Roman" w:eastAsia="方正仿宋_GBK" w:cs="Times New Roman"/>
                <w:b/>
                <w:sz w:val="28"/>
                <w:szCs w:val="28"/>
                <w:highlight w:val="none"/>
                <w:lang w:eastAsia="zh-CN"/>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lang w:eastAsia="zh-CN"/>
              </w:rPr>
              <w:t>重庆财经学院2026年上半年实验室建设及仪器设备采购项目</w:t>
            </w:r>
          </w:p>
          <w:p w14:paraId="42A9939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7E8EC23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187CF841">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0D4CA3B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3E49C500">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6C88D344">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color w:val="auto"/>
                <w:sz w:val="28"/>
                <w:szCs w:val="28"/>
                <w:highlight w:val="none"/>
              </w:rPr>
              <w:t>1.投标人收到中标通知书3天后，投标保证金自动转为履约保证金，履约保证金按不超过合同金额的10%收取，多退少补（无息）。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本项目从签订合同起，中标方应按照招标方的要求将所提供的设备安装到指定地点</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并完成调试工作</w:t>
            </w:r>
            <w:r>
              <w:rPr>
                <w:rFonts w:ascii="Times New Roman" w:hAnsi="Times New Roman" w:eastAsia="方正仿宋_GBK" w:cs="Times New Roman"/>
                <w:sz w:val="28"/>
                <w:szCs w:val="28"/>
                <w:highlight w:val="none"/>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设备安装、调试完成，试运行15天后，进行项目验收，验收合格后，根据付款方式规定的时间节点履行完验收手续后，在支付第一笔合同款时，甲方通知乙方开具全额正规税务发票并同时提供汇款单位名称、帐号、开户行等。</w:t>
            </w:r>
          </w:p>
          <w:p w14:paraId="53DBDFD8">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3B360D4B">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1.项目验收合格后，30个工作日内支付70%合同款。</w:t>
            </w:r>
          </w:p>
          <w:p w14:paraId="0FE4002B">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2.首付半年后，招标人支付合同款的25%（无息）。</w:t>
            </w:r>
          </w:p>
          <w:p w14:paraId="04EA2157">
            <w:pPr>
              <w:shd w:val="clear"/>
              <w:adjustRightInd w:val="0"/>
              <w:spacing w:line="400" w:lineRule="exact"/>
              <w:jc w:val="left"/>
              <w:textAlignment w:val="baseline"/>
              <w:rPr>
                <w:rFonts w:hint="default" w:ascii="Times New Roman" w:hAnsi="Times New Roman" w:eastAsia="方正仿宋_GBK" w:cs="Times New Roman"/>
                <w:b/>
                <w:bCs w:val="0"/>
                <w:color w:val="0000FF"/>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3.质保期满后，招标人支付5%的剩余合同款（无息）。</w:t>
            </w:r>
          </w:p>
        </w:tc>
      </w:tr>
    </w:tbl>
    <w:p w14:paraId="7792B14A">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51A85AA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42AA420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 w:name="_Toc334774165"/>
      <w:bookmarkStart w:id="7" w:name="_Toc12010"/>
      <w:bookmarkStart w:id="8" w:name="_Toc531594736"/>
      <w:r>
        <w:rPr>
          <w:rFonts w:ascii="Times New Roman" w:hAnsi="Times New Roman" w:eastAsia="方正仿宋_GBK" w:cs="Times New Roman"/>
          <w:b/>
          <w:color w:val="auto"/>
          <w:kern w:val="0"/>
          <w:sz w:val="21"/>
          <w:szCs w:val="21"/>
          <w:highlight w:val="none"/>
        </w:rPr>
        <w:t>1.1 项目概况</w:t>
      </w:r>
      <w:bookmarkEnd w:id="6"/>
      <w:bookmarkEnd w:id="7"/>
      <w:bookmarkEnd w:id="8"/>
    </w:p>
    <w:p w14:paraId="18B421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1.1.1 根据《</w:t>
      </w:r>
      <w:r>
        <w:rPr>
          <w:rFonts w:hint="eastAsia" w:ascii="Times New Roman" w:hAnsi="Times New Roman" w:eastAsia="方正仿宋_GBK" w:cs="Times New Roman"/>
          <w:color w:val="auto"/>
          <w:kern w:val="0"/>
          <w:sz w:val="21"/>
          <w:szCs w:val="21"/>
          <w:highlight w:val="none"/>
          <w:lang w:val="en-US" w:eastAsia="zh-CN"/>
        </w:rPr>
        <w:t>重庆财经学院采购与招标工作管理办法</w:t>
      </w:r>
      <w:r>
        <w:rPr>
          <w:rFonts w:ascii="Times New Roman" w:hAnsi="Times New Roman" w:eastAsia="方正仿宋_GBK" w:cs="Times New Roman"/>
          <w:color w:val="auto"/>
          <w:kern w:val="0"/>
          <w:sz w:val="21"/>
          <w:szCs w:val="21"/>
          <w:highlight w:val="none"/>
        </w:rPr>
        <w:t>》等规定，对本项目货物采购及服务进行</w:t>
      </w:r>
      <w:r>
        <w:rPr>
          <w:rFonts w:hint="eastAsia" w:ascii="Times New Roman" w:hAnsi="Times New Roman" w:eastAsia="方正仿宋_GBK" w:cs="Times New Roman"/>
          <w:color w:val="auto"/>
          <w:kern w:val="0"/>
          <w:sz w:val="21"/>
          <w:szCs w:val="21"/>
          <w:highlight w:val="none"/>
          <w:lang w:eastAsia="zh-CN"/>
        </w:rPr>
        <w:t>挂网招标</w:t>
      </w:r>
      <w:r>
        <w:rPr>
          <w:rFonts w:ascii="Times New Roman" w:hAnsi="Times New Roman" w:eastAsia="方正仿宋_GBK" w:cs="Times New Roman"/>
          <w:color w:val="auto"/>
          <w:kern w:val="0"/>
          <w:sz w:val="21"/>
          <w:szCs w:val="21"/>
          <w:highlight w:val="none"/>
        </w:rPr>
        <w:t>。</w:t>
      </w:r>
    </w:p>
    <w:p w14:paraId="18E39E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9" w:name="_Toc325636584"/>
      <w:bookmarkStart w:id="10" w:name="_Toc334774168"/>
      <w:bookmarkStart w:id="11" w:name="_Toc8901"/>
      <w:bookmarkStart w:id="12" w:name="_Toc531594739"/>
      <w:r>
        <w:rPr>
          <w:rFonts w:ascii="Times New Roman" w:hAnsi="Times New Roman" w:eastAsia="方正仿宋_GBK" w:cs="Times New Roman"/>
          <w:color w:val="auto"/>
          <w:kern w:val="0"/>
          <w:sz w:val="21"/>
          <w:szCs w:val="21"/>
          <w:highlight w:val="none"/>
        </w:rPr>
        <w:t>1.1.2 本招标项目名称、项目地点：见投标人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08D04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1.1.3 招标人名称、地址、联系方式：见投标人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77A9B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 w:name="_Toc200513128"/>
      <w:bookmarkStart w:id="14" w:name="_Toc325636582"/>
      <w:bookmarkStart w:id="15" w:name="_Toc317863424"/>
      <w:bookmarkStart w:id="16" w:name="_Toc531594737"/>
      <w:bookmarkStart w:id="17" w:name="_Toc31904"/>
      <w:bookmarkStart w:id="18" w:name="_Toc334774166"/>
      <w:r>
        <w:rPr>
          <w:rFonts w:ascii="Times New Roman" w:hAnsi="Times New Roman" w:eastAsia="方正仿宋_GBK" w:cs="Times New Roman"/>
          <w:b/>
          <w:color w:val="auto"/>
          <w:kern w:val="0"/>
          <w:sz w:val="21"/>
          <w:szCs w:val="21"/>
          <w:highlight w:val="none"/>
        </w:rPr>
        <w:t xml:space="preserve">1.2 </w:t>
      </w:r>
      <w:bookmarkEnd w:id="13"/>
      <w:bookmarkEnd w:id="14"/>
      <w:bookmarkEnd w:id="15"/>
      <w:r>
        <w:rPr>
          <w:rFonts w:ascii="Times New Roman" w:hAnsi="Times New Roman" w:eastAsia="方正仿宋_GBK" w:cs="Times New Roman"/>
          <w:b/>
          <w:color w:val="auto"/>
          <w:kern w:val="0"/>
          <w:sz w:val="21"/>
          <w:szCs w:val="21"/>
          <w:highlight w:val="none"/>
        </w:rPr>
        <w:t>资金来源和落实情况</w:t>
      </w:r>
      <w:bookmarkEnd w:id="16"/>
      <w:bookmarkEnd w:id="17"/>
      <w:bookmarkEnd w:id="18"/>
    </w:p>
    <w:p w14:paraId="1FC26AC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1.2.1 本招标项目的资金来源：见投标人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3D9D27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3D665A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 w:name="_Toc200513129"/>
      <w:bookmarkStart w:id="20" w:name="_Toc317863425"/>
      <w:bookmarkStart w:id="21" w:name="_Toc531594738"/>
      <w:bookmarkStart w:id="22" w:name="_Toc334774167"/>
      <w:bookmarkStart w:id="23" w:name="_Toc21275"/>
      <w:bookmarkStart w:id="24" w:name="_Toc325636583"/>
      <w:r>
        <w:rPr>
          <w:rFonts w:ascii="Times New Roman" w:hAnsi="Times New Roman" w:eastAsia="方正仿宋_GBK" w:cs="Times New Roman"/>
          <w:b/>
          <w:color w:val="auto"/>
          <w:kern w:val="0"/>
          <w:sz w:val="21"/>
          <w:szCs w:val="21"/>
          <w:highlight w:val="none"/>
        </w:rPr>
        <w:t>1.3 招标</w:t>
      </w:r>
      <w:bookmarkEnd w:id="19"/>
      <w:bookmarkEnd w:id="20"/>
      <w:r>
        <w:rPr>
          <w:rFonts w:ascii="Times New Roman" w:hAnsi="Times New Roman" w:eastAsia="方正仿宋_GBK" w:cs="Times New Roman"/>
          <w:b/>
          <w:color w:val="auto"/>
          <w:kern w:val="0"/>
          <w:sz w:val="21"/>
          <w:szCs w:val="21"/>
          <w:highlight w:val="none"/>
        </w:rPr>
        <w:t>内容</w:t>
      </w:r>
      <w:bookmarkEnd w:id="21"/>
      <w:bookmarkEnd w:id="22"/>
      <w:bookmarkEnd w:id="23"/>
      <w:bookmarkEnd w:id="24"/>
    </w:p>
    <w:p w14:paraId="63D64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1.3.1 本次招标范围：见投标人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5D6E2BD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1.3.2 交货方式、交货时间：见投标人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3A89E5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1.3.3 伴随服务要求：见投标人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453019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2ED204B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1.3.5 质量要求：见投标人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27566A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7BB2A5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59197E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1.4 投标人资格要求</w:t>
      </w:r>
      <w:bookmarkEnd w:id="9"/>
      <w:bookmarkEnd w:id="10"/>
      <w:bookmarkEnd w:id="11"/>
      <w:bookmarkEnd w:id="12"/>
    </w:p>
    <w:p w14:paraId="4206E94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1E3060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40F0E7D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74FA97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4CA0F0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5525D2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27077A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64F9B3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334774169"/>
      <w:bookmarkStart w:id="26" w:name="_Toc531594740"/>
      <w:bookmarkStart w:id="27" w:name="_Toc17569"/>
      <w:bookmarkStart w:id="28" w:name="_Toc317863427"/>
      <w:bookmarkStart w:id="29" w:name="_Toc325636585"/>
      <w:bookmarkStart w:id="30" w:name="_Toc200513132"/>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5A6398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p>
    <w:p w14:paraId="39DCA2E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1" w:name="_Toc325636586"/>
      <w:bookmarkStart w:id="32" w:name="_Toc200513133"/>
      <w:bookmarkStart w:id="33" w:name="_Toc334774170"/>
      <w:bookmarkStart w:id="34" w:name="_Toc317863428"/>
      <w:r>
        <w:rPr>
          <w:rFonts w:ascii="Times New Roman" w:hAnsi="Times New Roman" w:eastAsia="方正仿宋_GBK" w:cs="Times New Roman"/>
          <w:b/>
          <w:color w:val="auto"/>
          <w:kern w:val="0"/>
          <w:sz w:val="21"/>
          <w:szCs w:val="21"/>
          <w:highlight w:val="none"/>
        </w:rPr>
        <w:t>1.6 保密</w:t>
      </w:r>
      <w:bookmarkEnd w:id="31"/>
      <w:bookmarkEnd w:id="32"/>
      <w:bookmarkEnd w:id="33"/>
      <w:bookmarkEnd w:id="34"/>
    </w:p>
    <w:p w14:paraId="6061A4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参与招标投标活动的各方应对招标文件和投标文件中的商业和技术等秘密保密，违者应对由此造成的后果承担法律责任。</w:t>
      </w:r>
    </w:p>
    <w:p w14:paraId="1CFFDB8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5" w:name="_Toc19952"/>
      <w:bookmarkStart w:id="36" w:name="_Toc334774171"/>
      <w:bookmarkStart w:id="37" w:name="_Toc317863429"/>
      <w:bookmarkStart w:id="38" w:name="_Toc531594741"/>
      <w:bookmarkStart w:id="39" w:name="_Toc200513134"/>
      <w:bookmarkStart w:id="40" w:name="_Toc325636587"/>
      <w:r>
        <w:rPr>
          <w:rFonts w:ascii="Times New Roman" w:hAnsi="Times New Roman" w:eastAsia="方正仿宋_GBK" w:cs="Times New Roman"/>
          <w:b/>
          <w:color w:val="auto"/>
          <w:kern w:val="0"/>
          <w:sz w:val="21"/>
          <w:szCs w:val="21"/>
          <w:highlight w:val="none"/>
        </w:rPr>
        <w:t>1.7 语言文字</w:t>
      </w:r>
      <w:bookmarkEnd w:id="35"/>
      <w:bookmarkEnd w:id="36"/>
      <w:bookmarkEnd w:id="37"/>
      <w:bookmarkEnd w:id="38"/>
      <w:bookmarkEnd w:id="39"/>
      <w:bookmarkEnd w:id="40"/>
    </w:p>
    <w:p w14:paraId="1E94B6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除专用术语外，与招标投标有关的语言均使用中文。必要时专用术语应附有中文注释。</w:t>
      </w:r>
    </w:p>
    <w:p w14:paraId="4A27A0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1" w:name="_Toc531594742"/>
      <w:bookmarkStart w:id="42" w:name="_Toc334774172"/>
      <w:bookmarkStart w:id="43" w:name="_Toc16650"/>
      <w:bookmarkStart w:id="44" w:name="_Toc325636588"/>
      <w:bookmarkStart w:id="45" w:name="_Toc200513135"/>
      <w:bookmarkStart w:id="46" w:name="_Toc317863430"/>
      <w:r>
        <w:rPr>
          <w:rFonts w:ascii="Times New Roman" w:hAnsi="Times New Roman" w:eastAsia="方正仿宋_GBK" w:cs="Times New Roman"/>
          <w:b/>
          <w:color w:val="auto"/>
          <w:kern w:val="0"/>
          <w:sz w:val="21"/>
          <w:szCs w:val="21"/>
          <w:highlight w:val="none"/>
        </w:rPr>
        <w:t>1.8 计量单位</w:t>
      </w:r>
      <w:bookmarkEnd w:id="41"/>
      <w:bookmarkEnd w:id="42"/>
      <w:bookmarkEnd w:id="43"/>
      <w:bookmarkEnd w:id="44"/>
      <w:bookmarkEnd w:id="45"/>
      <w:bookmarkEnd w:id="46"/>
    </w:p>
    <w:p w14:paraId="6D4943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所有计量均采用中华人民共和国法定计量单位。</w:t>
      </w:r>
    </w:p>
    <w:p w14:paraId="2EBB2C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7" w:name="_Toc317863431"/>
      <w:bookmarkStart w:id="48" w:name="_Toc334774173"/>
      <w:bookmarkStart w:id="49" w:name="_Toc26520"/>
      <w:bookmarkStart w:id="50" w:name="_Toc531594743"/>
      <w:bookmarkStart w:id="51" w:name="_Toc325636589"/>
      <w:bookmarkStart w:id="52" w:name="_Toc200513136"/>
      <w:r>
        <w:rPr>
          <w:rFonts w:ascii="Times New Roman" w:hAnsi="Times New Roman" w:eastAsia="方正仿宋_GBK" w:cs="Times New Roman"/>
          <w:b/>
          <w:color w:val="auto"/>
          <w:kern w:val="0"/>
          <w:sz w:val="21"/>
          <w:szCs w:val="21"/>
          <w:highlight w:val="none"/>
        </w:rPr>
        <w:t>1.9 踏勘现场</w:t>
      </w:r>
      <w:bookmarkEnd w:id="47"/>
      <w:bookmarkEnd w:id="48"/>
      <w:bookmarkEnd w:id="49"/>
      <w:bookmarkEnd w:id="50"/>
      <w:bookmarkEnd w:id="51"/>
      <w:bookmarkEnd w:id="52"/>
    </w:p>
    <w:p w14:paraId="5DA4FF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由投标人自行踏勘现场。</w:t>
      </w:r>
    </w:p>
    <w:p w14:paraId="1DFB4A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1.10 投标预备会</w:t>
      </w:r>
    </w:p>
    <w:p w14:paraId="4C6969B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本项目不组织投标预备会。</w:t>
      </w:r>
    </w:p>
    <w:p w14:paraId="030A13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3" w:name="_Toc325636593"/>
      <w:bookmarkStart w:id="54" w:name="_Toc19903"/>
      <w:bookmarkStart w:id="55" w:name="_Toc334774176"/>
      <w:bookmarkStart w:id="56" w:name="_Toc531594746"/>
      <w:bookmarkStart w:id="57" w:name="_Toc317863435"/>
      <w:r>
        <w:rPr>
          <w:rFonts w:ascii="Times New Roman" w:hAnsi="Times New Roman" w:eastAsia="方正仿宋_GBK" w:cs="Times New Roman"/>
          <w:b/>
          <w:color w:val="auto"/>
          <w:kern w:val="0"/>
          <w:sz w:val="21"/>
          <w:szCs w:val="21"/>
          <w:highlight w:val="none"/>
        </w:rPr>
        <w:t>1.11 偏离</w:t>
      </w:r>
      <w:bookmarkEnd w:id="53"/>
      <w:bookmarkEnd w:id="54"/>
      <w:bookmarkEnd w:id="55"/>
      <w:bookmarkEnd w:id="56"/>
      <w:bookmarkEnd w:id="57"/>
    </w:p>
    <w:p w14:paraId="34A7B7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知前附表允许投标文件偏离招标文件某些要求的，偏离应当符合招标文件规定的偏离范围和幅度。</w:t>
      </w:r>
    </w:p>
    <w:p w14:paraId="213B9E5D">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w w:val="99"/>
          <w:kern w:val="0"/>
          <w:sz w:val="21"/>
          <w:szCs w:val="21"/>
          <w:highlight w:val="none"/>
          <w:lang w:val="zh-CN"/>
        </w:rPr>
      </w:pPr>
      <w:bookmarkStart w:id="58" w:name="_Toc531594747"/>
      <w:bookmarkStart w:id="59" w:name="_Toc334774177"/>
      <w:bookmarkStart w:id="60" w:name="_Toc317863436"/>
      <w:bookmarkStart w:id="61" w:name="_Toc200513140"/>
      <w:bookmarkStart w:id="62" w:name="_Toc778"/>
      <w:r>
        <w:rPr>
          <w:rFonts w:ascii="Times New Roman" w:hAnsi="Times New Roman" w:eastAsia="方正楷体_GBK" w:cs="Times New Roman"/>
          <w:b/>
          <w:w w:val="99"/>
          <w:kern w:val="0"/>
          <w:sz w:val="21"/>
          <w:szCs w:val="21"/>
          <w:highlight w:val="none"/>
          <w:lang w:val="zh-CN"/>
        </w:rPr>
        <w:t>2.招标文件</w:t>
      </w:r>
      <w:bookmarkEnd w:id="58"/>
      <w:bookmarkEnd w:id="59"/>
      <w:bookmarkEnd w:id="60"/>
      <w:bookmarkEnd w:id="61"/>
      <w:bookmarkEnd w:id="62"/>
    </w:p>
    <w:p w14:paraId="0737133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3" w:name="_Toc200513141"/>
      <w:bookmarkStart w:id="64" w:name="_Toc317863437"/>
      <w:bookmarkStart w:id="65" w:name="_Toc334774178"/>
      <w:bookmarkStart w:id="66" w:name="_Toc531594748"/>
      <w:bookmarkStart w:id="67" w:name="_Toc32194"/>
      <w:bookmarkStart w:id="68" w:name="_Toc325636595"/>
      <w:r>
        <w:rPr>
          <w:rFonts w:ascii="Times New Roman" w:hAnsi="Times New Roman" w:eastAsia="方正仿宋_GBK" w:cs="Times New Roman"/>
          <w:b/>
          <w:kern w:val="0"/>
          <w:sz w:val="21"/>
          <w:szCs w:val="21"/>
          <w:highlight w:val="none"/>
        </w:rPr>
        <w:t>2.1 招标文件的组成</w:t>
      </w:r>
      <w:bookmarkEnd w:id="63"/>
      <w:bookmarkEnd w:id="64"/>
      <w:bookmarkEnd w:id="65"/>
      <w:bookmarkEnd w:id="66"/>
      <w:bookmarkEnd w:id="67"/>
      <w:bookmarkEnd w:id="68"/>
    </w:p>
    <w:p w14:paraId="66E96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本招标文件包括：</w:t>
      </w:r>
    </w:p>
    <w:p w14:paraId="24734C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（1）招标公告；</w:t>
      </w:r>
    </w:p>
    <w:p w14:paraId="765B6C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（2）投标人须知；</w:t>
      </w:r>
    </w:p>
    <w:p w14:paraId="382406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（3）技术标准和要求；</w:t>
      </w:r>
    </w:p>
    <w:p w14:paraId="61C77E9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3D5034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（5）投标文件格式</w:t>
      </w:r>
      <w:r>
        <w:rPr>
          <w:rFonts w:ascii="Times New Roman" w:hAnsi="Times New Roman" w:eastAsia="方正仿宋_GBK" w:cs="Times New Roman"/>
          <w:color w:val="auto"/>
          <w:kern w:val="0"/>
          <w:sz w:val="21"/>
          <w:szCs w:val="21"/>
          <w:highlight w:val="none"/>
        </w:rPr>
        <w:t>；</w:t>
      </w:r>
    </w:p>
    <w:p w14:paraId="48F473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根据本章第1.10款、第2.2款和第2.3款对招标文件所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的澄清、修改，构成招标文件的组成部分。</w:t>
      </w:r>
    </w:p>
    <w:p w14:paraId="650682A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9" w:name="_Toc317863438"/>
      <w:bookmarkStart w:id="70" w:name="_Toc334774179"/>
      <w:bookmarkStart w:id="71" w:name="_Toc325636596"/>
      <w:bookmarkStart w:id="72" w:name="_Toc200513142"/>
      <w:bookmarkStart w:id="73" w:name="_Toc13635"/>
      <w:bookmarkStart w:id="74" w:name="_Toc531594749"/>
      <w:r>
        <w:rPr>
          <w:rFonts w:ascii="Times New Roman" w:hAnsi="Times New Roman" w:eastAsia="方正仿宋_GBK" w:cs="Times New Roman"/>
          <w:b/>
          <w:color w:val="auto"/>
          <w:kern w:val="0"/>
          <w:sz w:val="21"/>
          <w:szCs w:val="21"/>
          <w:highlight w:val="none"/>
        </w:rPr>
        <w:t xml:space="preserve">2.2 </w:t>
      </w:r>
      <w:bookmarkEnd w:id="69"/>
      <w:bookmarkEnd w:id="70"/>
      <w:bookmarkEnd w:id="71"/>
      <w:bookmarkEnd w:id="72"/>
      <w:r>
        <w:rPr>
          <w:rFonts w:ascii="Times New Roman" w:hAnsi="Times New Roman" w:eastAsia="方正仿宋_GBK" w:cs="Times New Roman"/>
          <w:b/>
          <w:color w:val="auto"/>
          <w:kern w:val="0"/>
          <w:sz w:val="21"/>
          <w:szCs w:val="21"/>
          <w:highlight w:val="none"/>
        </w:rPr>
        <w:t>对招标文件的疑问</w:t>
      </w:r>
      <w:bookmarkEnd w:id="73"/>
      <w:bookmarkEnd w:id="74"/>
    </w:p>
    <w:p w14:paraId="45CFDD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5" w:name="_Toc531594750"/>
      <w:bookmarkStart w:id="76" w:name="_Toc29041"/>
      <w:r>
        <w:rPr>
          <w:rFonts w:ascii="Times New Roman" w:hAnsi="Times New Roman" w:eastAsia="方正仿宋_GBK" w:cs="Times New Roman"/>
          <w:b/>
          <w:color w:val="auto"/>
          <w:kern w:val="0"/>
          <w:sz w:val="21"/>
          <w:szCs w:val="21"/>
          <w:highlight w:val="none"/>
        </w:rPr>
        <w:t>2.3 招标文件的澄清、修改和答疑</w:t>
      </w:r>
      <w:bookmarkEnd w:id="75"/>
      <w:bookmarkEnd w:id="76"/>
    </w:p>
    <w:p w14:paraId="113D72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color w:val="auto"/>
          <w:kern w:val="0"/>
          <w:sz w:val="21"/>
          <w:szCs w:val="21"/>
          <w:highlight w:val="none"/>
        </w:rPr>
        <w:t>庆</w:t>
      </w:r>
      <w:r>
        <w:rPr>
          <w:rFonts w:ascii="Times New Roman" w:hAnsi="Times New Roman" w:eastAsia="方正仿宋_GBK" w:cs="Times New Roman"/>
          <w:color w:val="auto"/>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p>
    <w:p w14:paraId="7D54202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1F61F5B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2D53A6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200513145"/>
      <w:bookmarkStart w:id="80" w:name="_Toc334774182"/>
      <w:bookmarkStart w:id="81" w:name="_Toc317863441"/>
      <w:bookmarkStart w:id="82" w:name="_Toc531594752"/>
      <w:bookmarkStart w:id="83" w:name="_Toc325636599"/>
      <w:bookmarkStart w:id="84" w:name="_Toc19286"/>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1735B10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01D4D5B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5D17E9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797633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46A2460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5A668C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2B35A9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23CC59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eastAsia="zh-CN"/>
        </w:rPr>
        <w:t>年度</w:t>
      </w:r>
      <w:r>
        <w:rPr>
          <w:rFonts w:ascii="Times New Roman" w:hAnsi="Times New Roman" w:eastAsia="方正仿宋_GBK" w:cs="Times New Roman"/>
          <w:color w:val="auto"/>
          <w:kern w:val="0"/>
          <w:sz w:val="21"/>
          <w:szCs w:val="21"/>
          <w:highlight w:val="none"/>
        </w:rPr>
        <w:t>财务报表（包括资产负债表、利润表和现金流量表）</w:t>
      </w:r>
    </w:p>
    <w:p w14:paraId="21ECDF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eastAsia="zh-CN"/>
        </w:rPr>
        <w:t>年度</w:t>
      </w:r>
      <w:r>
        <w:rPr>
          <w:rFonts w:hint="eastAsia" w:ascii="Times New Roman" w:hAnsi="Times New Roman" w:eastAsia="方正仿宋_GBK" w:cs="Times New Roman"/>
          <w:color w:val="auto"/>
          <w:kern w:val="0"/>
          <w:sz w:val="21"/>
          <w:szCs w:val="21"/>
          <w:highlight w:val="none"/>
          <w:lang w:val="en-US" w:eastAsia="zh-CN"/>
        </w:rPr>
        <w:t>纳税、社保证明</w:t>
      </w:r>
    </w:p>
    <w:p w14:paraId="69D38D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7FD88D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1C3E38E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57CE39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2333E9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3.2.1 投标人应按投标人须知前附表及其相关规定填报。</w:t>
      </w:r>
    </w:p>
    <w:p w14:paraId="19A118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85" w:name="_Toc317863443"/>
      <w:bookmarkStart w:id="86" w:name="_Toc531594754"/>
      <w:bookmarkStart w:id="87" w:name="_Toc200513147"/>
      <w:bookmarkStart w:id="88" w:name="_Toc334774184"/>
      <w:bookmarkStart w:id="89" w:name="_Toc12196"/>
      <w:bookmarkStart w:id="90" w:name="_Toc325636601"/>
      <w:r>
        <w:rPr>
          <w:rFonts w:ascii="Times New Roman" w:hAnsi="Times New Roman" w:eastAsia="方正仿宋_GBK" w:cs="Times New Roman"/>
          <w:b/>
          <w:kern w:val="0"/>
          <w:sz w:val="21"/>
          <w:szCs w:val="21"/>
          <w:highlight w:val="none"/>
        </w:rPr>
        <w:t>3.3 投标有效期</w:t>
      </w:r>
      <w:bookmarkEnd w:id="85"/>
      <w:bookmarkEnd w:id="86"/>
      <w:bookmarkEnd w:id="87"/>
      <w:bookmarkEnd w:id="88"/>
      <w:bookmarkEnd w:id="89"/>
      <w:bookmarkEnd w:id="90"/>
    </w:p>
    <w:p w14:paraId="5440B7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3.3.1 在投标人须知前附表规定的投标有效期内，投标人不得要求撤销或修改其投标文件。</w:t>
      </w:r>
    </w:p>
    <w:p w14:paraId="51B96EF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91" w:name="_Toc531594755"/>
      <w:bookmarkStart w:id="92" w:name="_Toc317863444"/>
      <w:bookmarkStart w:id="93" w:name="_Toc200513148"/>
      <w:bookmarkStart w:id="94" w:name="_Toc334774185"/>
      <w:bookmarkStart w:id="95" w:name="_Toc28560"/>
      <w:bookmarkStart w:id="96" w:name="_Toc325636602"/>
      <w:r>
        <w:rPr>
          <w:rFonts w:ascii="Times New Roman" w:hAnsi="Times New Roman" w:eastAsia="方正仿宋_GBK" w:cs="Times New Roman"/>
          <w:b/>
          <w:kern w:val="0"/>
          <w:sz w:val="21"/>
          <w:szCs w:val="21"/>
          <w:highlight w:val="none"/>
        </w:rPr>
        <w:t>3.4 投标保证金</w:t>
      </w:r>
      <w:bookmarkEnd w:id="91"/>
      <w:bookmarkEnd w:id="92"/>
      <w:bookmarkEnd w:id="93"/>
      <w:bookmarkEnd w:id="94"/>
      <w:bookmarkEnd w:id="95"/>
      <w:bookmarkEnd w:id="96"/>
    </w:p>
    <w:p w14:paraId="29624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3.4.1 投标人在递交投标文件的同时，应按“投标人须知前附表”规定的金额、形式缴纳投标保证金，并作为其投标文件的组成部分。</w:t>
      </w:r>
    </w:p>
    <w:p w14:paraId="3952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3.4.2 投标人不按本章第 3.4.1 项要求提交投标保证金的，其投标文件作废标处理。</w:t>
      </w:r>
    </w:p>
    <w:p w14:paraId="216AAF0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3.4.3 招标人</w:t>
      </w:r>
      <w:r>
        <w:rPr>
          <w:rFonts w:hint="eastAsia" w:ascii="Times New Roman" w:hAnsi="Times New Roman" w:eastAsia="方正仿宋_GBK" w:cs="Times New Roman"/>
          <w:kern w:val="0"/>
          <w:sz w:val="21"/>
          <w:szCs w:val="21"/>
          <w:highlight w:val="none"/>
        </w:rPr>
        <w:t>现场</w:t>
      </w:r>
      <w:r>
        <w:rPr>
          <w:rFonts w:ascii="Times New Roman" w:hAnsi="Times New Roman" w:eastAsia="方正仿宋_GBK" w:cs="Times New Roman"/>
          <w:kern w:val="0"/>
          <w:sz w:val="21"/>
          <w:szCs w:val="21"/>
          <w:highlight w:val="none"/>
        </w:rPr>
        <w:t>退还未列入中标候选人的投标保证金（不计息），招标人与中标人签订合同后10个工作日内，学院向其他中标候选人退还投标保证金（不计息）。</w:t>
      </w:r>
    </w:p>
    <w:p w14:paraId="14C89A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 有下列情形之一的，投标保证金将不予退还：</w:t>
      </w:r>
    </w:p>
    <w:p w14:paraId="6ED7F7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3.4.4.1 投标人在规定的投标有效期内撤销或修改其投标文件；</w:t>
      </w:r>
    </w:p>
    <w:p w14:paraId="6E313A3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3.4.4.2 中标人在中标通知书发出3日之内拒绝签订合同，其保证金将不予退还。</w:t>
      </w:r>
    </w:p>
    <w:p w14:paraId="7192CF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3.5 资格审查资料</w:t>
      </w:r>
    </w:p>
    <w:p w14:paraId="28220B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3.5.1 本须知前附表1.4.1条要求的相关资料复印件（需要加盖公章）和投标文件格式要求的内</w:t>
      </w:r>
      <w:r>
        <w:rPr>
          <w:rFonts w:ascii="Times New Roman" w:hAnsi="Times New Roman" w:eastAsia="方正仿宋_GBK" w:cs="Times New Roman"/>
          <w:color w:val="auto"/>
          <w:kern w:val="0"/>
          <w:sz w:val="21"/>
          <w:szCs w:val="21"/>
          <w:highlight w:val="none"/>
        </w:rPr>
        <w:t>容；</w:t>
      </w:r>
    </w:p>
    <w:p w14:paraId="3D20CD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7" w:name="_Toc531594756"/>
      <w:bookmarkStart w:id="98" w:name="_Toc200513151"/>
      <w:bookmarkStart w:id="99" w:name="_Toc325636604"/>
      <w:bookmarkStart w:id="100" w:name="_Toc7983"/>
      <w:bookmarkStart w:id="101" w:name="_Toc334774187"/>
      <w:bookmarkStart w:id="102" w:name="_Toc317863446"/>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bookmarkEnd w:id="97"/>
      <w:bookmarkEnd w:id="98"/>
      <w:bookmarkEnd w:id="99"/>
      <w:bookmarkEnd w:id="100"/>
      <w:bookmarkEnd w:id="101"/>
      <w:bookmarkEnd w:id="102"/>
    </w:p>
    <w:p w14:paraId="2E6551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p>
    <w:p w14:paraId="7FE5B6C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03" w:name="_Toc325636605"/>
      <w:bookmarkStart w:id="104" w:name="_Toc531594757"/>
      <w:bookmarkStart w:id="105" w:name="_Toc317863447"/>
      <w:bookmarkStart w:id="106" w:name="_Toc200513152"/>
      <w:bookmarkStart w:id="107" w:name="_Toc334774188"/>
      <w:bookmarkStart w:id="108" w:name="_Toc21408"/>
      <w:r>
        <w:rPr>
          <w:rFonts w:ascii="Times New Roman" w:hAnsi="Times New Roman" w:eastAsia="方正仿宋_GBK" w:cs="Times New Roman"/>
          <w:b/>
          <w:color w:val="auto"/>
          <w:kern w:val="0"/>
          <w:sz w:val="21"/>
          <w:szCs w:val="21"/>
          <w:highlight w:val="none"/>
        </w:rPr>
        <w:t>3.7 投标文件的编制</w:t>
      </w:r>
      <w:bookmarkEnd w:id="103"/>
      <w:bookmarkEnd w:id="104"/>
      <w:bookmarkEnd w:id="105"/>
      <w:bookmarkEnd w:id="106"/>
      <w:bookmarkEnd w:id="107"/>
      <w:bookmarkEnd w:id="108"/>
    </w:p>
    <w:p w14:paraId="2AA0CF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color w:val="auto"/>
          <w:kern w:val="0"/>
          <w:sz w:val="21"/>
          <w:szCs w:val="21"/>
          <w:highlight w:val="none"/>
        </w:rPr>
        <w:t>3.7.1 投标文件应按第五章“投标文</w:t>
      </w:r>
      <w:r>
        <w:rPr>
          <w:rFonts w:ascii="Times New Roman" w:hAnsi="Times New Roman" w:eastAsia="方正仿宋_GBK" w:cs="Times New Roman"/>
          <w:kern w:val="0"/>
          <w:sz w:val="21"/>
          <w:szCs w:val="21"/>
          <w:highlight w:val="none"/>
        </w:rPr>
        <w:t>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B53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5C7AEB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72B64B7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13793"/>
      <w:bookmarkStart w:id="110" w:name="_Toc200513153"/>
      <w:bookmarkStart w:id="111" w:name="_Toc531594758"/>
      <w:bookmarkStart w:id="112" w:name="_Toc317863448"/>
      <w:bookmarkStart w:id="113" w:name="_Toc334774189"/>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567A863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4" w:name="_Toc200513154"/>
      <w:bookmarkStart w:id="115" w:name="_Toc334774190"/>
      <w:bookmarkStart w:id="116" w:name="_Toc325636607"/>
      <w:bookmarkStart w:id="117" w:name="_Toc531594759"/>
      <w:bookmarkStart w:id="118" w:name="_Toc317863449"/>
      <w:bookmarkStart w:id="119" w:name="_Toc26003"/>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357D13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1A699A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606011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608E30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0" w:name="_Toc531594760"/>
      <w:bookmarkStart w:id="121" w:name="_Toc317863450"/>
      <w:bookmarkStart w:id="122" w:name="_Toc5004"/>
      <w:bookmarkStart w:id="123" w:name="_Toc325636608"/>
      <w:bookmarkStart w:id="124" w:name="_Toc334774191"/>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49DD11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40F0E78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74EEA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02FD26F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44CD489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1267C2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5" w:name="_Toc200513156"/>
      <w:bookmarkStart w:id="126" w:name="_Toc531594761"/>
      <w:bookmarkStart w:id="127" w:name="_Toc20769"/>
      <w:bookmarkStart w:id="128" w:name="_Toc334774192"/>
      <w:bookmarkStart w:id="129" w:name="_Toc325636609"/>
      <w:bookmarkStart w:id="130" w:name="_Toc317863451"/>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31A31E5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59CFC6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130870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p>
    <w:p w14:paraId="45D9FD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1" w:name="_Toc1489"/>
      <w:bookmarkStart w:id="132" w:name="_Toc334774193"/>
      <w:bookmarkStart w:id="133" w:name="_Toc317863452"/>
      <w:bookmarkStart w:id="134" w:name="_Toc200513157"/>
      <w:bookmarkStart w:id="135" w:name="_Toc531594762"/>
      <w:r>
        <w:rPr>
          <w:rFonts w:ascii="Times New Roman" w:hAnsi="Times New Roman" w:eastAsia="方正楷体_GBK" w:cs="Times New Roman"/>
          <w:b/>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w w:val="99"/>
          <w:kern w:val="0"/>
          <w:sz w:val="21"/>
          <w:szCs w:val="21"/>
          <w:highlight w:val="none"/>
          <w:lang w:val="zh-CN"/>
        </w:rPr>
        <w:t>时间及地点</w:t>
      </w:r>
      <w:bookmarkEnd w:id="135"/>
    </w:p>
    <w:p w14:paraId="56D7F3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bookmarkStart w:id="136" w:name="_Toc531594763"/>
      <w:r>
        <w:rPr>
          <w:rFonts w:ascii="Times New Roman" w:hAnsi="Times New Roman" w:eastAsia="方正仿宋_GBK" w:cs="Times New Roman"/>
          <w:kern w:val="0"/>
          <w:sz w:val="21"/>
          <w:szCs w:val="21"/>
          <w:highlight w:val="none"/>
        </w:rPr>
        <w:t>开标时间及地点见投标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kern w:val="0"/>
          <w:sz w:val="21"/>
          <w:szCs w:val="21"/>
          <w:highlight w:val="none"/>
        </w:rPr>
        <w:t>知前附表</w:t>
      </w:r>
      <w:bookmarkEnd w:id="136"/>
    </w:p>
    <w:p w14:paraId="35A6597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7" w:name="_Toc531594764"/>
      <w:r>
        <w:rPr>
          <w:rFonts w:ascii="Times New Roman" w:hAnsi="Times New Roman" w:eastAsia="方正楷体_GBK" w:cs="Times New Roman"/>
          <w:b/>
          <w:w w:val="99"/>
          <w:kern w:val="0"/>
          <w:sz w:val="21"/>
          <w:szCs w:val="21"/>
          <w:highlight w:val="none"/>
          <w:lang w:val="zh-CN"/>
        </w:rPr>
        <w:t>6.评标</w:t>
      </w:r>
      <w:bookmarkEnd w:id="137"/>
    </w:p>
    <w:p w14:paraId="49C3C2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38" w:name="_Toc16186"/>
      <w:bookmarkStart w:id="139" w:name="_Toc334774197"/>
      <w:bookmarkStart w:id="140" w:name="_Toc200513161"/>
      <w:bookmarkStart w:id="141" w:name="_Toc325636614"/>
      <w:bookmarkStart w:id="142" w:name="_Toc531594765"/>
      <w:bookmarkStart w:id="143" w:name="_Toc317863456"/>
      <w:r>
        <w:rPr>
          <w:rFonts w:ascii="Times New Roman" w:hAnsi="Times New Roman" w:eastAsia="方正仿宋_GBK" w:cs="Times New Roman"/>
          <w:b/>
          <w:kern w:val="0"/>
          <w:sz w:val="21"/>
          <w:szCs w:val="21"/>
          <w:highlight w:val="none"/>
        </w:rPr>
        <w:t>6.1 评标委员会</w:t>
      </w:r>
      <w:bookmarkEnd w:id="138"/>
      <w:bookmarkEnd w:id="139"/>
      <w:bookmarkEnd w:id="140"/>
      <w:bookmarkEnd w:id="141"/>
      <w:bookmarkEnd w:id="142"/>
      <w:bookmarkEnd w:id="143"/>
    </w:p>
    <w:p w14:paraId="76194E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6.1.1 评标由招标人依法组建的评标委员会负责。评标委员会成员的确定方式见投标人须知前附表。</w:t>
      </w:r>
    </w:p>
    <w:p w14:paraId="43F190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 评标委员会成员有下列情形之一的，应当回避：</w:t>
      </w:r>
    </w:p>
    <w:p w14:paraId="2542546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6.1.2.1 招标人或投标人的主要负责人的近亲属；</w:t>
      </w:r>
    </w:p>
    <w:p w14:paraId="7CACA03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6.1.2.2 项目主管部门或者行政监督部门的人员；</w:t>
      </w:r>
    </w:p>
    <w:p w14:paraId="058B9C6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6.1.2.3 与投标人有经济利益关系，可能影响对投标公正评审的；</w:t>
      </w:r>
    </w:p>
    <w:p w14:paraId="57FAD7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4D2963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200513162"/>
      <w:bookmarkStart w:id="145" w:name="_Toc334774198"/>
      <w:bookmarkStart w:id="146" w:name="_Toc18631"/>
      <w:bookmarkStart w:id="147" w:name="_Toc317863457"/>
      <w:bookmarkStart w:id="148" w:name="_Toc531594766"/>
      <w:bookmarkStart w:id="149" w:name="_Toc325636615"/>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4F4581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0027B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0DAC6E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2B0DADF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17863459"/>
      <w:bookmarkStart w:id="151" w:name="_Toc334774200"/>
      <w:bookmarkStart w:id="152" w:name="_Toc5106"/>
      <w:bookmarkStart w:id="153" w:name="_Toc531594767"/>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46D6D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317863460"/>
      <w:bookmarkStart w:id="155" w:name="_Toc200513165"/>
      <w:bookmarkStart w:id="156" w:name="_Toc531594768"/>
      <w:bookmarkStart w:id="157" w:name="_Toc325636618"/>
      <w:bookmarkStart w:id="158" w:name="_Toc334774201"/>
      <w:bookmarkStart w:id="159" w:name="_Toc22299"/>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3BE79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3D989A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317863461"/>
      <w:bookmarkStart w:id="161" w:name="_Toc19729"/>
      <w:bookmarkStart w:id="162" w:name="_Toc334774202"/>
      <w:bookmarkStart w:id="163" w:name="_Toc531594769"/>
      <w:bookmarkStart w:id="164" w:name="_Toc325636619"/>
      <w:bookmarkStart w:id="165" w:name="_Toc200513166"/>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226C960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FF0000"/>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AC4E0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66" w:name="_Toc334774203"/>
      <w:bookmarkStart w:id="167" w:name="_Toc531594770"/>
      <w:bookmarkStart w:id="168" w:name="_Toc9808"/>
      <w:bookmarkStart w:id="169" w:name="_Toc317863463"/>
      <w:bookmarkStart w:id="170" w:name="_Toc325636621"/>
      <w:r>
        <w:rPr>
          <w:rFonts w:ascii="Times New Roman" w:hAnsi="Times New Roman" w:eastAsia="方正仿宋_GBK" w:cs="Times New Roman"/>
          <w:b/>
          <w:kern w:val="0"/>
          <w:sz w:val="21"/>
          <w:szCs w:val="21"/>
          <w:highlight w:val="none"/>
        </w:rPr>
        <w:t>7.3 签订合同</w:t>
      </w:r>
      <w:bookmarkEnd w:id="166"/>
      <w:bookmarkEnd w:id="167"/>
      <w:bookmarkEnd w:id="168"/>
      <w:bookmarkEnd w:id="169"/>
      <w:bookmarkEnd w:id="170"/>
    </w:p>
    <w:p w14:paraId="2DE6DE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7.3.2 发出中标通知书后，招标人无正当理由拒签合同的，招标人向中标人退还投标保证金；给中标人造成损失的，还应当赔偿损失。</w:t>
      </w:r>
    </w:p>
    <w:p w14:paraId="1828E1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735FB32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7.3.4 签订</w:t>
      </w:r>
      <w:r>
        <w:rPr>
          <w:rFonts w:ascii="Times New Roman" w:hAnsi="Times New Roman" w:eastAsia="方正仿宋_GBK" w:cs="Times New Roman"/>
          <w:color w:val="auto"/>
          <w:kern w:val="0"/>
          <w:sz w:val="21"/>
          <w:szCs w:val="21"/>
          <w:highlight w:val="none"/>
        </w:rPr>
        <w:t>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w:t>
      </w:r>
      <w:r>
        <w:rPr>
          <w:rFonts w:ascii="Times New Roman" w:hAnsi="Times New Roman" w:eastAsia="方正仿宋_GBK" w:cs="Times New Roman"/>
          <w:kern w:val="0"/>
          <w:sz w:val="21"/>
          <w:szCs w:val="21"/>
          <w:highlight w:val="none"/>
        </w:rPr>
        <w:t>（如资金不保证，设备、机具、劳动力等资源不保证,无法提交履约担保等等）不能履行合同，</w:t>
      </w:r>
      <w:r>
        <w:rPr>
          <w:rFonts w:hint="eastAsia" w:ascii="Times New Roman" w:hAnsi="Times New Roman" w:eastAsia="方正仿宋_GBK" w:cs="Times New Roman"/>
          <w:kern w:val="0"/>
          <w:sz w:val="21"/>
          <w:szCs w:val="21"/>
          <w:highlight w:val="none"/>
        </w:rPr>
        <w:t>招标</w:t>
      </w:r>
      <w:r>
        <w:rPr>
          <w:rFonts w:ascii="Times New Roman" w:hAnsi="Times New Roman" w:eastAsia="方正仿宋_GBK" w:cs="Times New Roman"/>
          <w:kern w:val="0"/>
          <w:sz w:val="21"/>
          <w:szCs w:val="21"/>
          <w:highlight w:val="none"/>
        </w:rPr>
        <w:t>人有权终止合同，并没收其投标保证金及履约保证金。</w:t>
      </w:r>
    </w:p>
    <w:p w14:paraId="0A819402">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531594771"/>
      <w:bookmarkStart w:id="172" w:name="_Toc15584"/>
      <w:bookmarkStart w:id="173" w:name="_Toc317863464"/>
      <w:bookmarkStart w:id="174" w:name="_Toc334774204"/>
      <w:bookmarkStart w:id="175" w:name="_Toc317863467"/>
      <w:bookmarkStart w:id="176" w:name="_Toc200513172"/>
      <w:bookmarkStart w:id="177" w:name="_Toc11895"/>
      <w:bookmarkStart w:id="178" w:name="_Toc531594773"/>
      <w:bookmarkStart w:id="179" w:name="_Toc334774207"/>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628D08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r>
        <w:rPr>
          <w:rFonts w:hint="eastAsia" w:ascii="Times New Roman" w:hAnsi="Times New Roman" w:eastAsia="方正仿宋_GBK" w:cs="Times New Roman"/>
          <w:b/>
          <w:color w:val="auto"/>
          <w:kern w:val="0"/>
          <w:sz w:val="21"/>
          <w:szCs w:val="21"/>
          <w:highlight w:val="none"/>
        </w:rPr>
        <w:t>8.1 重新招标</w:t>
      </w:r>
    </w:p>
    <w:p w14:paraId="2EB0342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有下列情形之一的，招标人将重新招标</w:t>
      </w:r>
    </w:p>
    <w:p w14:paraId="03C723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（1）投标截止时间止，投标人少于三个的；</w:t>
      </w:r>
    </w:p>
    <w:p w14:paraId="38383F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（2）评标后合格的投标人少于三个的。</w:t>
      </w:r>
    </w:p>
    <w:p w14:paraId="61D0E3A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r>
        <w:rPr>
          <w:rFonts w:hint="eastAsia" w:ascii="Times New Roman" w:hAnsi="Times New Roman" w:eastAsia="方正仿宋_GBK" w:cs="Times New Roman"/>
          <w:b/>
          <w:color w:val="auto"/>
          <w:kern w:val="0"/>
          <w:sz w:val="21"/>
          <w:szCs w:val="21"/>
          <w:highlight w:val="none"/>
        </w:rPr>
        <w:t>8.2 不再招标</w:t>
      </w:r>
    </w:p>
    <w:p w14:paraId="0C0D94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若调整采购需求重新招标仍然失败的，可以采用竞争性谈判或单一来源的方式执行本项目。</w:t>
      </w:r>
    </w:p>
    <w:p w14:paraId="77A44DB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9.纪律和监督</w:t>
      </w:r>
      <w:bookmarkEnd w:id="175"/>
      <w:bookmarkEnd w:id="176"/>
      <w:bookmarkEnd w:id="177"/>
      <w:bookmarkEnd w:id="178"/>
      <w:bookmarkEnd w:id="179"/>
    </w:p>
    <w:p w14:paraId="75476C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kern w:val="0"/>
          <w:sz w:val="21"/>
          <w:szCs w:val="21"/>
          <w:highlight w:val="none"/>
        </w:rPr>
      </w:pPr>
      <w:bookmarkStart w:id="180" w:name="_Toc200513173"/>
      <w:bookmarkStart w:id="181" w:name="_Toc531594774"/>
      <w:bookmarkStart w:id="182" w:name="_Toc1463"/>
      <w:bookmarkStart w:id="183" w:name="_Toc317863468"/>
      <w:bookmarkStart w:id="184" w:name="_Toc325636626"/>
      <w:bookmarkStart w:id="185" w:name="_Toc334774208"/>
      <w:r>
        <w:rPr>
          <w:rFonts w:ascii="Times New Roman" w:hAnsi="Times New Roman" w:eastAsia="方正仿宋_GBK" w:cs="Times New Roman"/>
          <w:b/>
          <w:kern w:val="0"/>
          <w:sz w:val="21"/>
          <w:szCs w:val="21"/>
          <w:highlight w:val="none"/>
        </w:rPr>
        <w:t>9.1 对招标人的纪律要求</w:t>
      </w:r>
      <w:bookmarkEnd w:id="180"/>
      <w:bookmarkEnd w:id="181"/>
      <w:bookmarkEnd w:id="182"/>
      <w:bookmarkEnd w:id="183"/>
      <w:bookmarkEnd w:id="184"/>
      <w:bookmarkEnd w:id="185"/>
    </w:p>
    <w:p w14:paraId="5007577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招标人不得泄漏招标投标活动中应当保密的情况和资料，不得与投标人串通损害国家利益、社会公共利益或者他人合法权益。</w:t>
      </w:r>
    </w:p>
    <w:p w14:paraId="44B3B99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86" w:name="_Toc325636627"/>
      <w:bookmarkStart w:id="187" w:name="_Toc270"/>
      <w:bookmarkStart w:id="188" w:name="_Toc200513174"/>
      <w:bookmarkStart w:id="189" w:name="_Toc334774209"/>
      <w:bookmarkStart w:id="190" w:name="_Toc531594775"/>
      <w:bookmarkStart w:id="191" w:name="_Toc317863469"/>
      <w:r>
        <w:rPr>
          <w:rFonts w:ascii="Times New Roman" w:hAnsi="Times New Roman" w:eastAsia="方正仿宋_GBK" w:cs="Times New Roman"/>
          <w:b/>
          <w:kern w:val="0"/>
          <w:sz w:val="21"/>
          <w:szCs w:val="21"/>
          <w:highlight w:val="none"/>
        </w:rPr>
        <w:t>9.2 对投标人的纪律要求</w:t>
      </w:r>
      <w:bookmarkEnd w:id="186"/>
      <w:bookmarkEnd w:id="187"/>
      <w:bookmarkEnd w:id="188"/>
      <w:bookmarkEnd w:id="189"/>
      <w:bookmarkEnd w:id="190"/>
      <w:bookmarkEnd w:id="191"/>
    </w:p>
    <w:p w14:paraId="3DE2A5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2" w:name="_Toc23543"/>
      <w:bookmarkStart w:id="193" w:name="_Toc317863470"/>
      <w:bookmarkStart w:id="194" w:name="_Toc531594776"/>
      <w:bookmarkStart w:id="195" w:name="_Toc334774210"/>
      <w:bookmarkStart w:id="196" w:name="_Toc325636628"/>
      <w:bookmarkStart w:id="197" w:name="_Toc200513175"/>
      <w:r>
        <w:rPr>
          <w:rFonts w:ascii="Times New Roman" w:hAnsi="Times New Roman" w:eastAsia="方正仿宋_GBK" w:cs="Times New Roman"/>
          <w:b/>
          <w:kern w:val="0"/>
          <w:sz w:val="21"/>
          <w:szCs w:val="21"/>
          <w:highlight w:val="none"/>
        </w:rPr>
        <w:t>9.3 对评标委员会成员的纪律要求</w:t>
      </w:r>
      <w:bookmarkEnd w:id="192"/>
      <w:bookmarkEnd w:id="193"/>
      <w:bookmarkEnd w:id="194"/>
      <w:bookmarkEnd w:id="195"/>
      <w:bookmarkEnd w:id="196"/>
      <w:bookmarkEnd w:id="197"/>
    </w:p>
    <w:p w14:paraId="4FF3EBA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98" w:name="_Toc531594777"/>
      <w:bookmarkStart w:id="199" w:name="_Toc317863471"/>
      <w:bookmarkStart w:id="200" w:name="_Toc200513176"/>
      <w:bookmarkStart w:id="201" w:name="_Toc18783"/>
      <w:bookmarkStart w:id="202" w:name="_Toc13285"/>
      <w:bookmarkStart w:id="203" w:name="_Toc334774211"/>
      <w:bookmarkStart w:id="204" w:name="_Toc325636629"/>
      <w:r>
        <w:rPr>
          <w:rFonts w:ascii="Times New Roman" w:hAnsi="Times New Roman" w:eastAsia="方正仿宋_GBK" w:cs="Times New Roman"/>
          <w:b/>
          <w:kern w:val="0"/>
          <w:sz w:val="21"/>
          <w:szCs w:val="21"/>
          <w:highlight w:val="none"/>
        </w:rPr>
        <w:t>9.4 对与评标活动有关的工作人员的纪律要求</w:t>
      </w:r>
      <w:bookmarkEnd w:id="198"/>
      <w:bookmarkEnd w:id="199"/>
      <w:bookmarkEnd w:id="200"/>
      <w:bookmarkEnd w:id="201"/>
      <w:bookmarkEnd w:id="202"/>
      <w:bookmarkEnd w:id="203"/>
      <w:bookmarkEnd w:id="204"/>
    </w:p>
    <w:p w14:paraId="5E5DA47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205" w:name="_Toc531594778"/>
      <w:bookmarkStart w:id="206" w:name="_Toc200513177"/>
      <w:bookmarkStart w:id="207" w:name="_Toc13124"/>
      <w:bookmarkStart w:id="208" w:name="_Toc317863472"/>
      <w:bookmarkStart w:id="209" w:name="_Toc334774212"/>
      <w:bookmarkStart w:id="210" w:name="_Toc325636630"/>
      <w:bookmarkStart w:id="211" w:name="_Toc17360"/>
      <w:r>
        <w:rPr>
          <w:rFonts w:ascii="Times New Roman" w:hAnsi="Times New Roman" w:eastAsia="方正仿宋_GBK" w:cs="Times New Roman"/>
          <w:b/>
          <w:kern w:val="0"/>
          <w:sz w:val="21"/>
          <w:szCs w:val="21"/>
          <w:highlight w:val="none"/>
        </w:rPr>
        <w:t>9.5 投诉</w:t>
      </w:r>
      <w:bookmarkEnd w:id="205"/>
      <w:bookmarkEnd w:id="206"/>
      <w:bookmarkEnd w:id="207"/>
      <w:bookmarkEnd w:id="208"/>
      <w:bookmarkEnd w:id="209"/>
      <w:bookmarkEnd w:id="210"/>
      <w:bookmarkEnd w:id="211"/>
    </w:p>
    <w:p w14:paraId="069DEC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投标人和其他利害关系人认为本次招标活动违反法律、法规和规章规定的，有权向学院有关行政监督部门投诉。</w:t>
      </w:r>
    </w:p>
    <w:p w14:paraId="73853CE9">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212" w:name="_Toc334774213"/>
      <w:bookmarkStart w:id="213" w:name="_Toc531594779"/>
      <w:bookmarkStart w:id="214" w:name="_Toc14201"/>
      <w:bookmarkStart w:id="215" w:name="_Toc6107"/>
      <w:r>
        <w:rPr>
          <w:rFonts w:ascii="Times New Roman" w:hAnsi="Times New Roman" w:eastAsia="方正楷体_GBK" w:cs="Times New Roman"/>
          <w:b/>
          <w:w w:val="99"/>
          <w:kern w:val="0"/>
          <w:sz w:val="21"/>
          <w:szCs w:val="21"/>
          <w:highlight w:val="none"/>
          <w:lang w:val="zh-CN"/>
        </w:rPr>
        <w:t>10.其他</w:t>
      </w:r>
      <w:bookmarkEnd w:id="212"/>
      <w:bookmarkEnd w:id="213"/>
      <w:bookmarkEnd w:id="214"/>
      <w:bookmarkEnd w:id="215"/>
    </w:p>
    <w:p w14:paraId="597EB2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其他补充内容要求见投标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知内容和</w:t>
      </w:r>
      <w:r>
        <w:rPr>
          <w:rFonts w:ascii="Times New Roman" w:hAnsi="Times New Roman" w:eastAsia="方正仿宋_GBK" w:cs="Times New Roman"/>
          <w:kern w:val="0"/>
          <w:sz w:val="21"/>
          <w:szCs w:val="21"/>
          <w:highlight w:val="none"/>
        </w:rPr>
        <w:t>前附表。</w:t>
      </w:r>
    </w:p>
    <w:p w14:paraId="6CA11B8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7BA925C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231B8F06">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04A98490">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rPr>
      </w:pPr>
      <w:bookmarkStart w:id="216" w:name="_Toc10725332"/>
      <w:bookmarkStart w:id="217" w:name="_第三章 招标数量及参数要求"/>
      <w:r>
        <w:rPr>
          <w:rFonts w:hint="default" w:ascii="Times New Roman" w:hAnsi="Times New Roman" w:eastAsia="方正小标宋_GBK" w:cs="Times New Roman"/>
        </w:rPr>
        <w:t>第三章 招标数量及参数要求</w:t>
      </w:r>
      <w:bookmarkEnd w:id="216"/>
    </w:p>
    <w:bookmarkEnd w:id="217"/>
    <w:p w14:paraId="5C707FB5"/>
    <w:p w14:paraId="2CB98FE0">
      <w:pPr>
        <w:widowControl/>
        <w:numPr>
          <w:ilvl w:val="0"/>
          <w:numId w:val="0"/>
        </w:numPr>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kern w:val="2"/>
          <w:sz w:val="32"/>
          <w:szCs w:val="32"/>
          <w:lang w:val="en-US" w:eastAsia="zh-CN" w:bidi="ar-SA"/>
        </w:rPr>
        <w:t>一、</w:t>
      </w:r>
      <w:r>
        <w:rPr>
          <w:rFonts w:hint="eastAsia" w:ascii="Times New Roman" w:hAnsi="Times New Roman" w:eastAsia="方正黑体_GBK" w:cs="Times New Roman"/>
          <w:b/>
          <w:sz w:val="32"/>
          <w:szCs w:val="32"/>
          <w:lang w:eastAsia="zh-CN"/>
        </w:rPr>
        <w:t>采购内容</w:t>
      </w:r>
    </w:p>
    <w:tbl>
      <w:tblPr>
        <w:tblStyle w:val="42"/>
        <w:tblW w:w="8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3368"/>
        <w:gridCol w:w="705"/>
        <w:gridCol w:w="745"/>
        <w:gridCol w:w="2427"/>
      </w:tblGrid>
      <w:tr w14:paraId="4AB7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12" w:type="dxa"/>
            <w:noWrap w:val="0"/>
            <w:vAlign w:val="center"/>
          </w:tcPr>
          <w:p w14:paraId="1D61C4D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序号</w:t>
            </w:r>
          </w:p>
        </w:tc>
        <w:tc>
          <w:tcPr>
            <w:tcW w:w="3368" w:type="dxa"/>
            <w:noWrap w:val="0"/>
            <w:vAlign w:val="center"/>
          </w:tcPr>
          <w:p w14:paraId="7C5863F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名称</w:t>
            </w:r>
          </w:p>
        </w:tc>
        <w:tc>
          <w:tcPr>
            <w:tcW w:w="705" w:type="dxa"/>
            <w:noWrap w:val="0"/>
            <w:vAlign w:val="center"/>
          </w:tcPr>
          <w:p w14:paraId="6FE8319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745" w:type="dxa"/>
            <w:noWrap w:val="0"/>
            <w:vAlign w:val="center"/>
          </w:tcPr>
          <w:p w14:paraId="12B23D5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c>
          <w:tcPr>
            <w:tcW w:w="2427" w:type="dxa"/>
            <w:noWrap w:val="0"/>
            <w:vAlign w:val="center"/>
          </w:tcPr>
          <w:p w14:paraId="05021F5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综合描述</w:t>
            </w:r>
          </w:p>
        </w:tc>
      </w:tr>
      <w:tr w14:paraId="0AD1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12" w:type="dxa"/>
            <w:noWrap w:val="0"/>
            <w:vAlign w:val="center"/>
          </w:tcPr>
          <w:p w14:paraId="4E326DCD">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3368" w:type="dxa"/>
            <w:noWrap w:val="0"/>
            <w:vAlign w:val="center"/>
          </w:tcPr>
          <w:p w14:paraId="536D547A">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eastAsia="Segoe UI"/>
                <w:color w:val="0D0D0D"/>
                <w:sz w:val="22"/>
              </w:rPr>
              <w:t>教学仪器设备采购需求及数量</w:t>
            </w:r>
          </w:p>
        </w:tc>
        <w:tc>
          <w:tcPr>
            <w:tcW w:w="705" w:type="dxa"/>
            <w:noWrap w:val="0"/>
            <w:vAlign w:val="center"/>
          </w:tcPr>
          <w:p w14:paraId="62CA2BBD">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745" w:type="dxa"/>
            <w:noWrap w:val="0"/>
            <w:vAlign w:val="center"/>
          </w:tcPr>
          <w:p w14:paraId="4CA1E0AE">
            <w:pPr>
              <w:widowControl/>
              <w:spacing w:line="30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批</w:t>
            </w:r>
          </w:p>
        </w:tc>
        <w:tc>
          <w:tcPr>
            <w:tcW w:w="2427" w:type="dxa"/>
            <w:noWrap w:val="0"/>
            <w:vAlign w:val="center"/>
          </w:tcPr>
          <w:p w14:paraId="0E394ED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见项目内容建设清单</w:t>
            </w:r>
          </w:p>
        </w:tc>
      </w:tr>
      <w:tr w14:paraId="46BE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12" w:type="dxa"/>
            <w:noWrap w:val="0"/>
            <w:vAlign w:val="center"/>
          </w:tcPr>
          <w:p w14:paraId="2C1F65A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2</w:t>
            </w:r>
          </w:p>
        </w:tc>
        <w:tc>
          <w:tcPr>
            <w:tcW w:w="3368" w:type="dxa"/>
            <w:noWrap w:val="0"/>
            <w:vAlign w:val="center"/>
          </w:tcPr>
          <w:p w14:paraId="6BD9E934">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eastAsia="宋体"/>
                <w:color w:val="0D0D0D"/>
                <w:sz w:val="22"/>
                <w:lang w:eastAsia="zh-CN"/>
              </w:rPr>
              <w:t>项目</w:t>
            </w:r>
            <w:r>
              <w:rPr>
                <w:rFonts w:hint="eastAsia" w:ascii="Times New Roman" w:hAnsi="Times New Roman" w:eastAsia="Segoe UI"/>
                <w:color w:val="0D0D0D"/>
                <w:sz w:val="22"/>
              </w:rPr>
              <w:t>内容及建设清单</w:t>
            </w:r>
          </w:p>
        </w:tc>
        <w:tc>
          <w:tcPr>
            <w:tcW w:w="705" w:type="dxa"/>
            <w:noWrap w:val="0"/>
            <w:vAlign w:val="center"/>
          </w:tcPr>
          <w:p w14:paraId="59D8E47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745" w:type="dxa"/>
            <w:noWrap w:val="0"/>
            <w:vAlign w:val="center"/>
          </w:tcPr>
          <w:p w14:paraId="1A9BA14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项</w:t>
            </w:r>
          </w:p>
        </w:tc>
        <w:tc>
          <w:tcPr>
            <w:tcW w:w="2427" w:type="dxa"/>
            <w:noWrap w:val="0"/>
            <w:vAlign w:val="center"/>
          </w:tcPr>
          <w:p w14:paraId="05B059E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见项目内容建设清单</w:t>
            </w:r>
          </w:p>
        </w:tc>
      </w:tr>
      <w:tr w14:paraId="7E8A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12" w:type="dxa"/>
            <w:noWrap w:val="0"/>
            <w:vAlign w:val="center"/>
          </w:tcPr>
          <w:p w14:paraId="12D2779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w:t>
            </w:r>
          </w:p>
        </w:tc>
        <w:tc>
          <w:tcPr>
            <w:tcW w:w="3368" w:type="dxa"/>
            <w:noWrap w:val="0"/>
            <w:vAlign w:val="center"/>
          </w:tcPr>
          <w:p w14:paraId="3547ED3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搬迁服务</w:t>
            </w:r>
          </w:p>
        </w:tc>
        <w:tc>
          <w:tcPr>
            <w:tcW w:w="705" w:type="dxa"/>
            <w:noWrap w:val="0"/>
            <w:vAlign w:val="center"/>
          </w:tcPr>
          <w:p w14:paraId="29497109">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4</w:t>
            </w:r>
          </w:p>
        </w:tc>
        <w:tc>
          <w:tcPr>
            <w:tcW w:w="745" w:type="dxa"/>
            <w:noWrap w:val="0"/>
            <w:vAlign w:val="center"/>
          </w:tcPr>
          <w:p w14:paraId="5FC1E8D7">
            <w:pPr>
              <w:widowControl/>
              <w:spacing w:line="30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lang w:eastAsia="zh"/>
              </w:rPr>
              <w:t>项</w:t>
            </w:r>
          </w:p>
        </w:tc>
        <w:tc>
          <w:tcPr>
            <w:tcW w:w="2427" w:type="dxa"/>
            <w:noWrap w:val="0"/>
            <w:vAlign w:val="center"/>
          </w:tcPr>
          <w:p w14:paraId="697CDCA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见项目内容建设清单</w:t>
            </w:r>
          </w:p>
        </w:tc>
      </w:tr>
    </w:tbl>
    <w:p w14:paraId="07292F9E">
      <w:pPr>
        <w:widowControl/>
        <w:numPr>
          <w:ilvl w:val="0"/>
          <w:numId w:val="0"/>
        </w:numPr>
        <w:spacing w:line="520" w:lineRule="exact"/>
        <w:jc w:val="left"/>
        <w:rPr>
          <w:rFonts w:hint="default" w:ascii="Times New Roman" w:hAnsi="Times New Roman" w:eastAsia="方正黑体_GBK" w:cs="Times New Roman"/>
          <w:b/>
          <w:sz w:val="32"/>
          <w:szCs w:val="32"/>
          <w:lang w:val="en-US" w:eastAsia="zh-CN"/>
        </w:rPr>
      </w:pPr>
      <w:r>
        <w:rPr>
          <w:rFonts w:hint="eastAsia" w:ascii="Times New Roman" w:hAnsi="Times New Roman" w:eastAsia="方正黑体_GBK" w:cs="Times New Roman"/>
          <w:b/>
          <w:sz w:val="32"/>
          <w:szCs w:val="32"/>
          <w:lang w:val="en-US" w:eastAsia="zh-CN"/>
        </w:rPr>
        <w:t>二、教学仪器设备采购需求及数量</w:t>
      </w:r>
    </w:p>
    <w:tbl>
      <w:tblPr>
        <w:tblStyle w:val="42"/>
        <w:tblW w:w="9211" w:type="dxa"/>
        <w:jc w:val="center"/>
        <w:tblLayout w:type="fixed"/>
        <w:tblCellMar>
          <w:top w:w="0" w:type="dxa"/>
          <w:left w:w="108" w:type="dxa"/>
          <w:bottom w:w="0" w:type="dxa"/>
          <w:right w:w="108" w:type="dxa"/>
        </w:tblCellMar>
      </w:tblPr>
      <w:tblGrid>
        <w:gridCol w:w="737"/>
        <w:gridCol w:w="1117"/>
        <w:gridCol w:w="4100"/>
        <w:gridCol w:w="1020"/>
        <w:gridCol w:w="681"/>
        <w:gridCol w:w="1556"/>
      </w:tblGrid>
      <w:tr w14:paraId="7AD57311">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3DC1F79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序号</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51DF46E">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设备名称</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549246B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技术参数</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8C75A3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5FE115E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单位</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50A441B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推荐品牌</w:t>
            </w:r>
          </w:p>
        </w:tc>
      </w:tr>
      <w:tr w14:paraId="66F9B1DB">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00ABA2E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42BD14CE">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（带OPS）</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0230231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b/>
                <w:bCs/>
                <w:color w:val="0D0D0D"/>
                <w:sz w:val="22"/>
              </w:rPr>
              <w:t>主机部分：</w:t>
            </w:r>
            <w:r>
              <w:rPr>
                <w:rFonts w:ascii="Times New Roman" w:hAnsi="Times New Roman" w:eastAsia="Segoe UI"/>
                <w:color w:val="0D0D0D"/>
                <w:sz w:val="22"/>
              </w:rPr>
              <w:br w:type="textWrapping"/>
            </w:r>
            <w:r>
              <w:rPr>
                <w:rFonts w:ascii="Times New Roman" w:hAnsi="Times New Roman" w:eastAsia="Segoe UI"/>
                <w:color w:val="0D0D0D"/>
                <w:sz w:val="22"/>
              </w:rPr>
              <w:t>1.屏幕：≥86英寸，电容触控，支持Windows/Android双系统，多点触控。</w:t>
            </w:r>
          </w:p>
          <w:p w14:paraId="304E95E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2.处理器：主机主频≥1.6GHz，内存≥2GB，存储空间≥32GB。（提供产品或功能截图，加盖原厂公章证明）</w:t>
            </w:r>
          </w:p>
          <w:p w14:paraId="6D6F8F3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3.内存/存储：内存≥2GB，存储≥32GB</w:t>
            </w:r>
          </w:p>
          <w:p w14:paraId="4EDE758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4.麦克风：内置麦克风，拾音距离≥12米</w:t>
            </w:r>
          </w:p>
          <w:p w14:paraId="20D3361E">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5.网络：支持WiFi6，支持蓝牙</w:t>
            </w:r>
          </w:p>
          <w:p w14:paraId="54868C8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6.其他：支持自动息屏、U盘锁、息屏扩声、支持与手机握手连接传输文件、支持本地、WPS云盘、自有云盘等多文件同时导入。</w:t>
            </w:r>
          </w:p>
          <w:p w14:paraId="1DC6D6E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b/>
                <w:bCs/>
                <w:color w:val="0D0D0D"/>
                <w:sz w:val="22"/>
              </w:rPr>
              <w:t>OPS部分：</w:t>
            </w:r>
            <w:r>
              <w:rPr>
                <w:rFonts w:ascii="Times New Roman" w:hAnsi="Times New Roman" w:eastAsia="Segoe UI"/>
                <w:color w:val="0D0D0D"/>
                <w:sz w:val="22"/>
              </w:rPr>
              <w:br w:type="textWrapping"/>
            </w:r>
            <w:r>
              <w:rPr>
                <w:rFonts w:ascii="Times New Roman" w:hAnsi="Times New Roman" w:eastAsia="Segoe UI"/>
                <w:color w:val="0D0D0D"/>
                <w:sz w:val="22"/>
              </w:rPr>
              <w:t>1.CPU：Intel 13代i5及以上。</w:t>
            </w:r>
          </w:p>
          <w:p w14:paraId="5771D3F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2.内存级及盘：内存≥8G,固态硬盘≥256GB。</w:t>
            </w:r>
          </w:p>
          <w:p w14:paraId="1A31A97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3.接口：≥1路HDMI；≥3个USB3.0；≥3个USB2.0；≥1个RJ45；≥1个3.5mm MIC in音频接口。</w:t>
            </w:r>
          </w:p>
          <w:p w14:paraId="546D344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4.防盗：标准PC防盗锁孔</w:t>
            </w:r>
          </w:p>
          <w:p w14:paraId="5B71E02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5.连接：万兆级接口，传输速率≥10Gbps</w:t>
            </w:r>
          </w:p>
          <w:p w14:paraId="0E1B9E62">
            <w:pPr>
              <w:widowControl/>
              <w:spacing w:line="300" w:lineRule="exact"/>
              <w:jc w:val="left"/>
              <w:textAlignment w:val="center"/>
              <w:rPr>
                <w:rFonts w:hint="eastAsia" w:ascii="Times New Roman" w:hAnsi="Times New Roman" w:eastAsia="Segoe UI"/>
                <w:b/>
                <w:bCs/>
                <w:color w:val="0D0D0D"/>
                <w:sz w:val="22"/>
              </w:rPr>
            </w:pPr>
            <w:r>
              <w:rPr>
                <w:rFonts w:hint="eastAsia" w:ascii="Times New Roman" w:hAnsi="Times New Roman" w:eastAsia="Segoe UI"/>
                <w:b/>
                <w:bCs/>
                <w:color w:val="0D0D0D"/>
                <w:sz w:val="22"/>
              </w:rPr>
              <w:t>移动支架：</w:t>
            </w:r>
          </w:p>
          <w:p w14:paraId="4FF5646E">
            <w:pPr>
              <w:widowControl/>
              <w:spacing w:line="300" w:lineRule="exact"/>
              <w:jc w:val="left"/>
              <w:textAlignment w:val="center"/>
              <w:rPr>
                <w:rFonts w:ascii="Times New Roman" w:hAnsi="Times New Roman" w:eastAsia="Segoe UI"/>
                <w:color w:val="0D0D0D"/>
                <w:sz w:val="22"/>
              </w:rPr>
            </w:pPr>
            <w:r>
              <w:rPr>
                <w:rFonts w:hint="eastAsia" w:ascii="Times New Roman" w:hAnsi="Times New Roman" w:eastAsia="Segoe UI"/>
                <w:color w:val="0D0D0D"/>
                <w:sz w:val="22"/>
              </w:rPr>
              <w:t>1.</w:t>
            </w:r>
            <w:r>
              <w:rPr>
                <w:rFonts w:ascii="Times New Roman" w:hAnsi="Times New Roman" w:eastAsia="Segoe UI"/>
                <w:color w:val="0D0D0D"/>
                <w:sz w:val="22"/>
              </w:rPr>
              <w:t>冷轧钢板材质.最大承重≥150KG,支持55-100寸屏幕；</w:t>
            </w:r>
            <w:r>
              <w:rPr>
                <w:rFonts w:ascii="Times New Roman" w:hAnsi="Times New Roman" w:eastAsia="Segoe UI"/>
                <w:color w:val="0D0D0D"/>
                <w:sz w:val="22"/>
              </w:rPr>
              <w:br w:type="textWrapping"/>
            </w:r>
            <w:r>
              <w:rPr>
                <w:rFonts w:hint="eastAsia" w:ascii="Times New Roman" w:hAnsi="Times New Roman"/>
                <w:color w:val="0D0D0D"/>
                <w:sz w:val="22"/>
              </w:rPr>
              <w:t>2.</w:t>
            </w:r>
            <w:r>
              <w:rPr>
                <w:rFonts w:ascii="Times New Roman" w:hAnsi="Times New Roman" w:eastAsia="Segoe UI"/>
                <w:color w:val="0D0D0D"/>
                <w:sz w:val="22"/>
              </w:rPr>
              <w:t>配备4个万向轮</w:t>
            </w:r>
            <w:r>
              <w:rPr>
                <w:rFonts w:hint="eastAsia" w:ascii="Times New Roman" w:hAnsi="Times New Roman"/>
                <w:color w:val="0D0D0D"/>
                <w:sz w:val="22"/>
              </w:rPr>
              <w:t>，2个置物托盘；</w:t>
            </w:r>
            <w:r>
              <w:rPr>
                <w:rFonts w:ascii="Times New Roman" w:hAnsi="Times New Roman" w:eastAsia="Segoe UI"/>
                <w:color w:val="0D0D0D"/>
                <w:sz w:val="22"/>
              </w:rPr>
              <w:t>支持高度调节，高度范围1590-1980；</w:t>
            </w:r>
          </w:p>
          <w:p w14:paraId="685F0F78">
            <w:pPr>
              <w:widowControl/>
              <w:spacing w:line="300" w:lineRule="exact"/>
              <w:jc w:val="left"/>
              <w:textAlignment w:val="center"/>
              <w:rPr>
                <w:rFonts w:hint="eastAsia" w:ascii="Times New Roman" w:hAnsi="Times New Roman" w:eastAsia="Segoe UI"/>
                <w:b/>
                <w:bCs/>
                <w:color w:val="0D0D0D"/>
                <w:sz w:val="22"/>
              </w:rPr>
            </w:pPr>
            <w:r>
              <w:rPr>
                <w:rFonts w:hint="eastAsia" w:ascii="Times New Roman" w:hAnsi="Times New Roman" w:eastAsia="Segoe UI"/>
                <w:b/>
                <w:bCs/>
                <w:color w:val="0D0D0D"/>
                <w:sz w:val="22"/>
              </w:rPr>
              <w:t>无线投屏器：</w:t>
            </w:r>
          </w:p>
          <w:p w14:paraId="27882B86">
            <w:pPr>
              <w:widowControl/>
              <w:spacing w:line="300" w:lineRule="exact"/>
              <w:jc w:val="left"/>
              <w:textAlignment w:val="center"/>
              <w:rPr>
                <w:rFonts w:ascii="Times New Roman" w:hAnsi="Times New Roman"/>
                <w:color w:val="0D0D0D"/>
                <w:sz w:val="22"/>
              </w:rPr>
            </w:pPr>
            <w:r>
              <w:rPr>
                <w:rFonts w:hint="eastAsia" w:ascii="Times New Roman" w:hAnsi="Times New Roman"/>
                <w:color w:val="0D0D0D"/>
                <w:sz w:val="22"/>
              </w:rPr>
              <w:t>1.</w:t>
            </w:r>
            <w:r>
              <w:rPr>
                <w:rFonts w:ascii="Times New Roman" w:hAnsi="Times New Roman" w:eastAsia="Segoe UI"/>
                <w:color w:val="0D0D0D"/>
                <w:sz w:val="22"/>
              </w:rPr>
              <w:t>软硬件传屏可以支持国产化操作系统,如 UOS .麒麟 OS ,包括 X86 架构和 ARM 架构;</w:t>
            </w:r>
            <w:r>
              <w:rPr>
                <w:rFonts w:ascii="Times New Roman" w:hAnsi="Times New Roman" w:eastAsia="Segoe UI"/>
                <w:color w:val="0D0D0D"/>
                <w:sz w:val="22"/>
              </w:rPr>
              <w:br w:type="textWrapping"/>
            </w:r>
            <w:r>
              <w:rPr>
                <w:rFonts w:hint="eastAsia" w:ascii="Times New Roman" w:hAnsi="Times New Roman"/>
                <w:color w:val="0D0D0D"/>
                <w:sz w:val="22"/>
              </w:rPr>
              <w:t>2.</w:t>
            </w:r>
            <w:r>
              <w:rPr>
                <w:rFonts w:ascii="Times New Roman" w:hAnsi="Times New Roman" w:eastAsia="Segoe UI"/>
                <w:color w:val="0D0D0D"/>
                <w:sz w:val="22"/>
              </w:rPr>
              <w:t>支持外部电脑音视频信号实时传输到触摸一体机上(无论整机处于任何通道),且支持触摸回传;</w:t>
            </w:r>
            <w:r>
              <w:rPr>
                <w:rFonts w:ascii="Times New Roman" w:hAnsi="Times New Roman" w:eastAsia="Segoe UI"/>
                <w:color w:val="0D0D0D"/>
                <w:sz w:val="22"/>
              </w:rPr>
              <w:br w:type="textWrapping"/>
            </w:r>
            <w:r>
              <w:rPr>
                <w:rFonts w:ascii="Times New Roman" w:hAnsi="Times New Roman" w:eastAsia="Segoe UI"/>
                <w:color w:val="0D0D0D"/>
                <w:sz w:val="22"/>
              </w:rPr>
              <w:t>3. 支持操作系统: /Win10/Win11/Mac OS10.13 及以上;</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1C96B087">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11</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390EE374">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套</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044DDB5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鸿合、西沃、联想等</w:t>
            </w:r>
          </w:p>
        </w:tc>
      </w:tr>
      <w:tr w14:paraId="6029AC59">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3F8FEF80">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2</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7BE83BD">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（不带OPS）</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6C1FDF9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b/>
                <w:bCs/>
                <w:color w:val="0D0D0D"/>
                <w:sz w:val="22"/>
              </w:rPr>
              <w:t>主机部分：</w:t>
            </w:r>
            <w:r>
              <w:rPr>
                <w:rFonts w:ascii="Times New Roman" w:hAnsi="Times New Roman" w:eastAsia="Segoe UI"/>
                <w:color w:val="0D0D0D"/>
                <w:sz w:val="22"/>
              </w:rPr>
              <w:br w:type="textWrapping"/>
            </w:r>
            <w:r>
              <w:rPr>
                <w:rFonts w:ascii="Times New Roman" w:hAnsi="Times New Roman" w:eastAsia="Segoe UI"/>
                <w:color w:val="0D0D0D"/>
                <w:sz w:val="22"/>
              </w:rPr>
              <w:t>1.屏幕：≥86英寸，电容触控，支持Windows/Android双系统，多点触控。</w:t>
            </w:r>
          </w:p>
          <w:p w14:paraId="204AA5C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2.处理器：主机主频≥1.6GHz，内存≥2GB，存储空间≥32GB。（提供产品或功能截图，加盖原厂公章证明）</w:t>
            </w:r>
          </w:p>
          <w:p w14:paraId="7A9FCEF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3.内存/存储：内存≥2GB，存储≥32GB</w:t>
            </w:r>
          </w:p>
          <w:p w14:paraId="30C917D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4.麦克风：内置麦克风，拾音距离≥12米</w:t>
            </w:r>
          </w:p>
          <w:p w14:paraId="68A9CE5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5.网络：支持WiFi6，支持蓝牙</w:t>
            </w:r>
          </w:p>
          <w:p w14:paraId="15E6304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6.其他：支持自动息屏、U盘锁、息屏扩声、支持与手机握手连接传输文件、支持本地、WPS云盘、自有云盘等多文件同时导入。</w:t>
            </w:r>
          </w:p>
          <w:p w14:paraId="2B01D705">
            <w:pPr>
              <w:widowControl/>
              <w:spacing w:line="300" w:lineRule="exact"/>
              <w:jc w:val="left"/>
              <w:textAlignment w:val="center"/>
              <w:rPr>
                <w:rFonts w:hint="eastAsia" w:ascii="Times New Roman" w:hAnsi="Times New Roman" w:eastAsia="Segoe UI"/>
                <w:b/>
                <w:bCs/>
                <w:color w:val="0D0D0D"/>
                <w:sz w:val="22"/>
              </w:rPr>
            </w:pPr>
            <w:r>
              <w:rPr>
                <w:rFonts w:hint="eastAsia" w:ascii="Times New Roman" w:hAnsi="Times New Roman" w:eastAsia="Segoe UI"/>
                <w:b/>
                <w:bCs/>
                <w:color w:val="0D0D0D"/>
                <w:sz w:val="22"/>
              </w:rPr>
              <w:t>移动支架：</w:t>
            </w:r>
          </w:p>
          <w:p w14:paraId="3A9E81A4">
            <w:pPr>
              <w:widowControl/>
              <w:spacing w:line="300" w:lineRule="exact"/>
              <w:jc w:val="left"/>
              <w:textAlignment w:val="center"/>
              <w:rPr>
                <w:rFonts w:ascii="Times New Roman" w:hAnsi="Times New Roman" w:eastAsia="Segoe UI"/>
                <w:color w:val="0D0D0D"/>
                <w:sz w:val="22"/>
              </w:rPr>
            </w:pPr>
            <w:r>
              <w:rPr>
                <w:rFonts w:hint="eastAsia" w:ascii="Times New Roman" w:hAnsi="Times New Roman" w:eastAsia="Segoe UI"/>
                <w:color w:val="0D0D0D"/>
                <w:sz w:val="22"/>
              </w:rPr>
              <w:t>1.</w:t>
            </w:r>
            <w:r>
              <w:rPr>
                <w:rFonts w:ascii="Times New Roman" w:hAnsi="Times New Roman" w:eastAsia="Segoe UI"/>
                <w:color w:val="0D0D0D"/>
                <w:sz w:val="22"/>
              </w:rPr>
              <w:t>冷轧钢板材质.最大承重≥150KG,支持55-100寸屏幕；</w:t>
            </w:r>
            <w:r>
              <w:rPr>
                <w:rFonts w:ascii="Times New Roman" w:hAnsi="Times New Roman" w:eastAsia="Segoe UI"/>
                <w:color w:val="0D0D0D"/>
                <w:sz w:val="22"/>
              </w:rPr>
              <w:br w:type="textWrapping"/>
            </w:r>
            <w:r>
              <w:rPr>
                <w:rFonts w:hint="eastAsia" w:ascii="Times New Roman" w:hAnsi="Times New Roman"/>
                <w:color w:val="0D0D0D"/>
                <w:sz w:val="22"/>
              </w:rPr>
              <w:t>2.</w:t>
            </w:r>
            <w:r>
              <w:rPr>
                <w:rFonts w:ascii="Times New Roman" w:hAnsi="Times New Roman" w:eastAsia="Segoe UI"/>
                <w:color w:val="0D0D0D"/>
                <w:sz w:val="22"/>
              </w:rPr>
              <w:t>配备4个万向轮</w:t>
            </w:r>
            <w:r>
              <w:rPr>
                <w:rFonts w:hint="eastAsia" w:ascii="Times New Roman" w:hAnsi="Times New Roman"/>
                <w:color w:val="0D0D0D"/>
                <w:sz w:val="22"/>
              </w:rPr>
              <w:t>，2个置物托盘；</w:t>
            </w:r>
            <w:r>
              <w:rPr>
                <w:rFonts w:ascii="Times New Roman" w:hAnsi="Times New Roman" w:eastAsia="Segoe UI"/>
                <w:color w:val="0D0D0D"/>
                <w:sz w:val="22"/>
              </w:rPr>
              <w:t>支持高度调节，高度范围1590-1980；</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546541A">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7</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1A1EF0A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19C582F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鸿合、西沃、联想等</w:t>
            </w:r>
          </w:p>
        </w:tc>
      </w:tr>
      <w:tr w14:paraId="41F649A0">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3B8E3B5B">
            <w:pPr>
              <w:widowControl/>
              <w:spacing w:line="300" w:lineRule="exact"/>
              <w:jc w:val="center"/>
              <w:textAlignment w:val="center"/>
              <w:rPr>
                <w:rFonts w:hint="eastAsia" w:ascii="Times New Roman" w:hAnsi="Times New Roman"/>
                <w:color w:val="0D0D0D"/>
                <w:sz w:val="22"/>
              </w:rPr>
            </w:pPr>
            <w:r>
              <w:rPr>
                <w:rFonts w:ascii="Times New Roman" w:hAnsi="Times New Roman"/>
                <w:color w:val="0D0D0D"/>
                <w:sz w:val="22"/>
              </w:rPr>
              <w:t>3</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4ACC026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教学小蜜蜂</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43D2ECB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1.支持有线/无线双模式.FM收音.录音.SD卡播放；</w:t>
            </w:r>
            <w:r>
              <w:rPr>
                <w:rFonts w:ascii="Times New Roman" w:hAnsi="Times New Roman" w:eastAsia="Segoe UI"/>
                <w:color w:val="0D0D0D"/>
                <w:sz w:val="22"/>
              </w:rPr>
              <w:br w:type="textWrapping"/>
            </w:r>
            <w:r>
              <w:rPr>
                <w:rFonts w:ascii="Times New Roman" w:hAnsi="Times New Roman" w:eastAsia="Segoe UI"/>
                <w:color w:val="0D0D0D"/>
                <w:sz w:val="22"/>
              </w:rPr>
              <w:t>2.内置喇叭功率≥3W，覆盖100㎡以上，</w:t>
            </w:r>
            <w:r>
              <w:rPr>
                <w:rFonts w:ascii="Times New Roman" w:hAnsi="Times New Roman" w:eastAsia="Segoe UI"/>
                <w:color w:val="0D0D0D"/>
                <w:sz w:val="22"/>
              </w:rPr>
              <w:br w:type="textWrapping"/>
            </w:r>
            <w:r>
              <w:rPr>
                <w:rFonts w:ascii="Times New Roman" w:hAnsi="Times New Roman" w:eastAsia="Segoe UI"/>
                <w:color w:val="0D0D0D"/>
                <w:sz w:val="22"/>
              </w:rPr>
              <w:t>3.内置电池持续工作时间≥8小时；</w:t>
            </w:r>
            <w:r>
              <w:rPr>
                <w:rFonts w:ascii="Times New Roman" w:hAnsi="Times New Roman" w:eastAsia="Segoe UI"/>
                <w:color w:val="0D0D0D"/>
                <w:sz w:val="22"/>
              </w:rPr>
              <w:br w:type="textWrapping"/>
            </w:r>
            <w:r>
              <w:rPr>
                <w:rFonts w:ascii="Times New Roman" w:hAnsi="Times New Roman" w:eastAsia="Segoe UI"/>
                <w:color w:val="0D0D0D"/>
                <w:sz w:val="22"/>
              </w:rPr>
              <w:t>4.其它配置音频线*1 卡扣腰带*1 数据线*1 头戴麦*1 FM无线接收器</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3BFEDFED">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5</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607EF52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7450851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飞利浦、纽曼、漫步者</w:t>
            </w:r>
          </w:p>
        </w:tc>
      </w:tr>
      <w:tr w14:paraId="6A2A5BA0">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4F9722D5">
            <w:pPr>
              <w:widowControl/>
              <w:spacing w:line="300" w:lineRule="exact"/>
              <w:jc w:val="center"/>
              <w:textAlignment w:val="center"/>
              <w:rPr>
                <w:rFonts w:hint="eastAsia" w:ascii="Times New Roman" w:hAnsi="Times New Roman"/>
                <w:color w:val="0D0D0D"/>
                <w:sz w:val="22"/>
              </w:rPr>
            </w:pPr>
            <w:r>
              <w:rPr>
                <w:rFonts w:ascii="Times New Roman" w:hAnsi="Times New Roman"/>
                <w:color w:val="0D0D0D"/>
                <w:sz w:val="22"/>
              </w:rPr>
              <w:t>4</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69C067C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机柜</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005CE4F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1.产品规格9U:宽度600深度600高度500 ；</w:t>
            </w:r>
            <w:r>
              <w:rPr>
                <w:rFonts w:ascii="Times New Roman" w:hAnsi="Times New Roman" w:eastAsia="Segoe UI"/>
                <w:color w:val="0D0D0D"/>
                <w:sz w:val="22"/>
              </w:rPr>
              <w:br w:type="textWrapping"/>
            </w:r>
            <w:r>
              <w:rPr>
                <w:rFonts w:ascii="Times New Roman" w:hAnsi="Times New Roman" w:eastAsia="Segoe UI"/>
                <w:color w:val="0D0D0D"/>
                <w:sz w:val="22"/>
              </w:rPr>
              <w:t>2.前门钢化玻璃门后钣金门配壁挂件；</w:t>
            </w:r>
            <w:r>
              <w:rPr>
                <w:rFonts w:ascii="Times New Roman" w:hAnsi="Times New Roman" w:eastAsia="Segoe UI"/>
                <w:color w:val="0D0D0D"/>
                <w:sz w:val="22"/>
              </w:rPr>
              <w:br w:type="textWrapping"/>
            </w:r>
            <w:r>
              <w:rPr>
                <w:rFonts w:ascii="Times New Roman" w:hAnsi="Times New Roman" w:eastAsia="Segoe UI"/>
                <w:color w:val="0D0D0D"/>
                <w:sz w:val="22"/>
              </w:rPr>
              <w:t>3.立柱厚度≥1.2mm，横梁厚度≥1.0mm，整体板材厚度≥0.8mm；</w:t>
            </w:r>
            <w:r>
              <w:rPr>
                <w:rFonts w:ascii="Times New Roman" w:hAnsi="Times New Roman" w:eastAsia="Segoe UI"/>
                <w:color w:val="0D0D0D"/>
                <w:sz w:val="22"/>
              </w:rPr>
              <w:br w:type="textWrapping"/>
            </w:r>
            <w:r>
              <w:rPr>
                <w:rFonts w:ascii="Times New Roman" w:hAnsi="Times New Roman" w:eastAsia="Segoe UI"/>
                <w:color w:val="0D0D0D"/>
                <w:sz w:val="22"/>
              </w:rPr>
              <w:t>4.配备安装隔板一块。</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01FCC2FA">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val="en-US" w:eastAsia="zh-CN"/>
              </w:rPr>
              <w:t>5</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6721EC2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58258341">
            <w:pPr>
              <w:widowControl/>
              <w:spacing w:line="300" w:lineRule="exact"/>
              <w:jc w:val="center"/>
              <w:textAlignment w:val="center"/>
              <w:rPr>
                <w:rFonts w:ascii="Times New Roman" w:hAnsi="Times New Roman" w:eastAsia="Segoe UI"/>
                <w:color w:val="0D0D0D"/>
                <w:sz w:val="22"/>
              </w:rPr>
            </w:pPr>
          </w:p>
        </w:tc>
      </w:tr>
      <w:tr w14:paraId="149A4578">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53F012F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2667FF93">
            <w:pPr>
              <w:widowControl/>
              <w:spacing w:line="300" w:lineRule="exact"/>
              <w:jc w:val="center"/>
              <w:textAlignment w:val="center"/>
              <w:rPr>
                <w:rFonts w:ascii="Times New Roman" w:hAnsi="Times New Roman"/>
                <w:color w:val="0D0D0D"/>
                <w:sz w:val="22"/>
              </w:rPr>
            </w:pPr>
            <w:r>
              <w:rPr>
                <w:rFonts w:ascii="Times New Roman" w:hAnsi="Times New Roman" w:eastAsia="Segoe UI"/>
                <w:color w:val="0D0D0D"/>
                <w:sz w:val="22"/>
              </w:rPr>
              <w:t>24口交换机</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786DE1DD">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1.交换容量≥336Gbps，包转发率≥78Mpps；</w:t>
            </w:r>
            <w:r>
              <w:rPr>
                <w:rFonts w:ascii="Times New Roman" w:hAnsi="Times New Roman" w:eastAsia="Segoe UI"/>
                <w:color w:val="0D0D0D"/>
                <w:sz w:val="22"/>
              </w:rPr>
              <w:br w:type="textWrapping"/>
            </w:r>
            <w:r>
              <w:rPr>
                <w:rFonts w:ascii="Times New Roman" w:hAnsi="Times New Roman" w:eastAsia="Segoe UI"/>
                <w:color w:val="0D0D0D"/>
                <w:sz w:val="22"/>
              </w:rPr>
              <w:t>2.端口类型≥</w:t>
            </w:r>
            <w:r>
              <w:rPr>
                <w:rFonts w:hint="eastAsia" w:ascii="Times New Roman" w:hAnsi="Times New Roman"/>
                <w:color w:val="0D0D0D"/>
                <w:sz w:val="22"/>
              </w:rPr>
              <w:t>24</w:t>
            </w:r>
            <w:r>
              <w:rPr>
                <w:rFonts w:ascii="Times New Roman" w:hAnsi="Times New Roman" w:eastAsia="Segoe UI"/>
                <w:color w:val="0D0D0D"/>
                <w:sz w:val="22"/>
              </w:rPr>
              <w:t>个10/100/1000Base-T电口，≥2个1000Base-X SFP光口；</w:t>
            </w:r>
            <w:r>
              <w:rPr>
                <w:rFonts w:ascii="Times New Roman" w:hAnsi="Times New Roman" w:eastAsia="Segoe UI"/>
                <w:color w:val="0D0D0D"/>
                <w:sz w:val="22"/>
              </w:rPr>
              <w:br w:type="textWrapping"/>
            </w:r>
            <w:r>
              <w:rPr>
                <w:rFonts w:ascii="Times New Roman" w:hAnsi="Times New Roman" w:eastAsia="Segoe UI"/>
                <w:color w:val="0D0D0D"/>
                <w:sz w:val="22"/>
              </w:rPr>
              <w:t>3.支持MAC地址学习数目限制，MAC地址深度最≥8K；</w:t>
            </w:r>
            <w:r>
              <w:rPr>
                <w:rFonts w:ascii="Times New Roman" w:hAnsi="Times New Roman" w:eastAsia="Segoe UI"/>
                <w:color w:val="0D0D0D"/>
                <w:sz w:val="22"/>
              </w:rPr>
              <w:br w:type="textWrapping"/>
            </w:r>
            <w:r>
              <w:rPr>
                <w:rFonts w:ascii="Times New Roman" w:hAnsi="Times New Roman" w:eastAsia="Segoe UI"/>
                <w:color w:val="0D0D0D"/>
                <w:sz w:val="22"/>
              </w:rPr>
              <w:t>4.支持端口自环检测，可防止数据环路引起广播风暴；</w:t>
            </w:r>
            <w:r>
              <w:rPr>
                <w:rFonts w:ascii="Times New Roman" w:hAnsi="Times New Roman" w:eastAsia="Segoe UI"/>
                <w:color w:val="0D0D0D"/>
                <w:sz w:val="22"/>
              </w:rPr>
              <w:br w:type="textWrapping"/>
            </w:r>
            <w:r>
              <w:rPr>
                <w:rFonts w:ascii="Times New Roman" w:hAnsi="Times New Roman" w:eastAsia="Segoe UI"/>
                <w:color w:val="0D0D0D"/>
                <w:sz w:val="22"/>
              </w:rPr>
              <w:t>5.支持端口限速以及流限速功能，防止恶意侵占网络带宽，提供多种精细化管理手段；</w:t>
            </w:r>
            <w:r>
              <w:rPr>
                <w:rFonts w:ascii="Times New Roman" w:hAnsi="Times New Roman" w:eastAsia="Segoe UI"/>
                <w:color w:val="0D0D0D"/>
                <w:sz w:val="22"/>
              </w:rPr>
              <w:br w:type="textWrapping"/>
            </w:r>
            <w:r>
              <w:rPr>
                <w:rFonts w:ascii="Times New Roman" w:hAnsi="Times New Roman" w:eastAsia="Segoe UI"/>
                <w:color w:val="0D0D0D"/>
                <w:sz w:val="22"/>
              </w:rPr>
              <w:t>6.支持IEEE 802.3ad，支持动态链路聚合LACP；</w:t>
            </w:r>
            <w:r>
              <w:rPr>
                <w:rFonts w:ascii="Times New Roman" w:hAnsi="Times New Roman" w:eastAsia="Segoe UI"/>
                <w:color w:val="0D0D0D"/>
                <w:sz w:val="22"/>
              </w:rPr>
              <w:br w:type="textWrapping"/>
            </w:r>
            <w:r>
              <w:rPr>
                <w:rFonts w:ascii="Times New Roman" w:hAnsi="Times New Roman" w:eastAsia="Segoe UI"/>
                <w:color w:val="0D0D0D"/>
                <w:sz w:val="22"/>
              </w:rPr>
              <w:t>7.支持SNMPV1/2/3管理方式；</w:t>
            </w:r>
            <w:r>
              <w:rPr>
                <w:rFonts w:ascii="Times New Roman" w:hAnsi="Times New Roman" w:eastAsia="Segoe UI"/>
                <w:color w:val="0D0D0D"/>
                <w:sz w:val="22"/>
              </w:rPr>
              <w:br w:type="textWrapping"/>
            </w:r>
            <w:r>
              <w:rPr>
                <w:rFonts w:ascii="Times New Roman" w:hAnsi="Times New Roman" w:eastAsia="Segoe UI"/>
                <w:color w:val="0D0D0D"/>
                <w:sz w:val="22"/>
              </w:rPr>
              <w:t>8.支持风暴抑制，包括广播抑制.单播抑制和组播抑制；</w:t>
            </w:r>
            <w:r>
              <w:rPr>
                <w:rFonts w:ascii="Times New Roman" w:hAnsi="Times New Roman" w:eastAsia="Segoe UI"/>
                <w:color w:val="0D0D0D"/>
                <w:sz w:val="22"/>
              </w:rPr>
              <w:br w:type="textWrapping"/>
            </w:r>
            <w:r>
              <w:rPr>
                <w:rFonts w:ascii="Times New Roman" w:hAnsi="Times New Roman" w:eastAsia="Segoe UI"/>
                <w:color w:val="0D0D0D"/>
                <w:sz w:val="22"/>
              </w:rPr>
              <w:t>9.支持SP/WRR/SP+WRR队列调度算法；</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6A0E5278">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eastAsia="Segoe UI"/>
                <w:color w:val="0D0D0D"/>
                <w:sz w:val="22"/>
              </w:rPr>
              <w:t>2</w:t>
            </w:r>
            <w:r>
              <w:rPr>
                <w:rFonts w:hint="eastAsia" w:ascii="Times New Roman" w:hAnsi="Times New Roman" w:eastAsia="宋体"/>
                <w:color w:val="0D0D0D"/>
                <w:sz w:val="22"/>
                <w:lang w:val="en-US" w:eastAsia="zh-CN"/>
              </w:rPr>
              <w:t>5</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5B1C402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3C407A8B">
            <w:pPr>
              <w:widowControl/>
              <w:spacing w:line="300" w:lineRule="exact"/>
              <w:jc w:val="center"/>
              <w:textAlignment w:val="center"/>
              <w:rPr>
                <w:rFonts w:ascii="Times New Roman" w:hAnsi="Times New Roman"/>
                <w:color w:val="0D0D0D"/>
                <w:sz w:val="22"/>
              </w:rPr>
            </w:pPr>
            <w:r>
              <w:rPr>
                <w:rFonts w:ascii="Times New Roman" w:hAnsi="Times New Roman" w:eastAsia="Segoe UI"/>
                <w:color w:val="0D0D0D"/>
                <w:sz w:val="22"/>
              </w:rPr>
              <w:t>H3C、华为、锐捷</w:t>
            </w:r>
            <w:r>
              <w:rPr>
                <w:rFonts w:hint="eastAsia" w:ascii="Times New Roman" w:hAnsi="Times New Roman"/>
                <w:color w:val="0D0D0D"/>
                <w:sz w:val="22"/>
              </w:rPr>
              <w:t>等主流品牌。</w:t>
            </w:r>
          </w:p>
        </w:tc>
      </w:tr>
      <w:tr w14:paraId="7ABA09FD">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78D0E8CB">
            <w:pPr>
              <w:widowControl/>
              <w:spacing w:line="300" w:lineRule="exact"/>
              <w:jc w:val="center"/>
              <w:textAlignment w:val="center"/>
              <w:rPr>
                <w:rFonts w:ascii="Times New Roman" w:hAnsi="Times New Roman"/>
                <w:color w:val="0D0D0D"/>
                <w:sz w:val="22"/>
              </w:rPr>
            </w:pPr>
            <w:r>
              <w:rPr>
                <w:rFonts w:ascii="Times New Roman" w:hAnsi="Times New Roman"/>
                <w:color w:val="0D0D0D"/>
                <w:sz w:val="22"/>
              </w:rPr>
              <w:t>6</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09B24DD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讲台</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248482E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w:t>
            </w:r>
            <w:r>
              <w:rPr>
                <w:rFonts w:hint="eastAsia" w:ascii="Times New Roman" w:hAnsi="Times New Roman"/>
                <w:color w:val="0D0D0D"/>
                <w:sz w:val="22"/>
              </w:rPr>
              <w:t>桌面</w:t>
            </w:r>
            <w:r>
              <w:rPr>
                <w:rFonts w:ascii="Times New Roman" w:hAnsi="Times New Roman" w:eastAsia="Segoe UI"/>
                <w:color w:val="0D0D0D"/>
                <w:sz w:val="22"/>
              </w:rPr>
              <w:t>尺寸</w:t>
            </w:r>
            <w:r>
              <w:rPr>
                <w:rFonts w:hint="eastAsia" w:ascii="Times New Roman" w:hAnsi="Times New Roman"/>
                <w:color w:val="0D0D0D"/>
                <w:sz w:val="22"/>
              </w:rPr>
              <w:t>≥</w:t>
            </w:r>
            <w:r>
              <w:rPr>
                <w:rFonts w:ascii="Times New Roman" w:hAnsi="Times New Roman" w:eastAsia="Segoe UI"/>
                <w:color w:val="0D0D0D"/>
                <w:sz w:val="22"/>
              </w:rPr>
              <w:t>715x495，高度710-1100mm，</w:t>
            </w:r>
            <w:r>
              <w:rPr>
                <w:rFonts w:hint="eastAsia" w:ascii="Times New Roman" w:hAnsi="Times New Roman"/>
                <w:color w:val="0D0D0D"/>
                <w:sz w:val="22"/>
              </w:rPr>
              <w:t>带</w:t>
            </w:r>
            <w:r>
              <w:rPr>
                <w:rFonts w:ascii="Times New Roman" w:hAnsi="Times New Roman" w:eastAsia="Segoe UI"/>
                <w:color w:val="0D0D0D"/>
                <w:sz w:val="22"/>
              </w:rPr>
              <w:t>高度可调</w:t>
            </w:r>
            <w:r>
              <w:rPr>
                <w:rFonts w:hint="eastAsia" w:ascii="Times New Roman" w:hAnsi="Times New Roman"/>
                <w:color w:val="0D0D0D"/>
                <w:sz w:val="22"/>
              </w:rPr>
              <w:t>功能为佳；</w:t>
            </w:r>
            <w:r>
              <w:rPr>
                <w:rFonts w:ascii="Times New Roman" w:hAnsi="Times New Roman" w:eastAsia="Segoe UI"/>
                <w:color w:val="0D0D0D"/>
                <w:sz w:val="22"/>
              </w:rPr>
              <w:br w:type="textWrapping"/>
            </w:r>
            <w:r>
              <w:rPr>
                <w:rFonts w:hint="eastAsia" w:ascii="Times New Roman" w:hAnsi="Times New Roman"/>
                <w:color w:val="0D0D0D"/>
                <w:sz w:val="22"/>
              </w:rPr>
              <w:t>2</w:t>
            </w:r>
            <w:r>
              <w:rPr>
                <w:rFonts w:ascii="Times New Roman" w:hAnsi="Times New Roman" w:eastAsia="Segoe UI"/>
                <w:color w:val="0D0D0D"/>
                <w:sz w:val="22"/>
              </w:rPr>
              <w:t>.面板材质E1环保MDF中纤板+PVC</w:t>
            </w:r>
            <w:r>
              <w:rPr>
                <w:rFonts w:ascii="Times New Roman" w:hAnsi="Times New Roman" w:eastAsia="Segoe UI"/>
                <w:color w:val="0D0D0D"/>
                <w:sz w:val="22"/>
              </w:rPr>
              <w:br w:type="textWrapping"/>
            </w:r>
            <w:r>
              <w:rPr>
                <w:rFonts w:hint="eastAsia" w:ascii="Times New Roman" w:hAnsi="Times New Roman"/>
                <w:color w:val="0D0D0D"/>
                <w:sz w:val="22"/>
              </w:rPr>
              <w:t>3</w:t>
            </w:r>
            <w:r>
              <w:rPr>
                <w:rFonts w:ascii="Times New Roman" w:hAnsi="Times New Roman" w:eastAsia="Segoe UI"/>
                <w:color w:val="0D0D0D"/>
                <w:sz w:val="22"/>
              </w:rPr>
              <w:t>.架体材质优质钢架+抛光PU静电喷涂</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313CDB74">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6</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2D26C4D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4B3985F2">
            <w:pPr>
              <w:widowControl/>
              <w:spacing w:line="300" w:lineRule="exact"/>
              <w:jc w:val="center"/>
              <w:textAlignment w:val="center"/>
              <w:rPr>
                <w:rFonts w:ascii="Times New Roman" w:hAnsi="Times New Roman" w:eastAsia="Segoe UI"/>
                <w:color w:val="0D0D0D"/>
                <w:sz w:val="22"/>
              </w:rPr>
            </w:pPr>
          </w:p>
        </w:tc>
      </w:tr>
      <w:tr w14:paraId="22686627">
        <w:tblPrEx>
          <w:tblCellMar>
            <w:top w:w="0" w:type="dxa"/>
            <w:left w:w="108" w:type="dxa"/>
            <w:bottom w:w="0" w:type="dxa"/>
            <w:right w:w="108" w:type="dxa"/>
          </w:tblCellMar>
        </w:tblPrEx>
        <w:trPr>
          <w:trHeight w:val="1505"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7E13CEE1">
            <w:pPr>
              <w:widowControl/>
              <w:spacing w:line="300" w:lineRule="exact"/>
              <w:jc w:val="center"/>
              <w:textAlignment w:val="center"/>
              <w:rPr>
                <w:rFonts w:ascii="Times New Roman" w:hAnsi="Times New Roman"/>
                <w:color w:val="0D0D0D"/>
                <w:sz w:val="22"/>
              </w:rPr>
            </w:pPr>
            <w:r>
              <w:rPr>
                <w:rFonts w:ascii="Times New Roman" w:hAnsi="Times New Roman"/>
                <w:color w:val="0D0D0D"/>
                <w:sz w:val="22"/>
              </w:rPr>
              <w:t>7</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35D4CA84">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定制</w:t>
            </w:r>
            <w:r>
              <w:rPr>
                <w:rFonts w:ascii="Times New Roman" w:hAnsi="Times New Roman" w:eastAsia="Segoe UI"/>
                <w:color w:val="0D0D0D"/>
                <w:sz w:val="22"/>
              </w:rPr>
              <w:t>电脑桌</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7E95591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1.多层木版面，钢架结构</w:t>
            </w:r>
            <w:r>
              <w:rPr>
                <w:rFonts w:ascii="Times New Roman" w:hAnsi="Times New Roman" w:eastAsia="Segoe UI"/>
                <w:color w:val="0D0D0D"/>
                <w:sz w:val="22"/>
              </w:rPr>
              <w:br w:type="textWrapping"/>
            </w:r>
            <w:r>
              <w:rPr>
                <w:rFonts w:ascii="Times New Roman" w:hAnsi="Times New Roman" w:eastAsia="Segoe UI"/>
                <w:color w:val="0D0D0D"/>
                <w:sz w:val="22"/>
              </w:rPr>
              <w:t>2.尺寸:600*600*750</w:t>
            </w:r>
          </w:p>
          <w:p w14:paraId="7D2FAA3C">
            <w:pPr>
              <w:widowControl/>
              <w:spacing w:line="300" w:lineRule="exact"/>
              <w:jc w:val="left"/>
              <w:textAlignment w:val="center"/>
              <w:rPr>
                <w:rFonts w:hint="eastAsia" w:ascii="Times New Roman" w:hAnsi="Times New Roman"/>
                <w:color w:val="0D0D0D"/>
                <w:sz w:val="22"/>
              </w:rPr>
            </w:pPr>
            <w:r>
              <w:rPr>
                <w:rFonts w:hint="eastAsia" w:ascii="Times New Roman" w:hAnsi="Times New Roman"/>
                <w:color w:val="0D0D0D"/>
                <w:sz w:val="22"/>
              </w:rPr>
              <w:t>3.材质符合环保标准</w:t>
            </w:r>
          </w:p>
          <w:p w14:paraId="5DAF1E59">
            <w:pPr>
              <w:widowControl/>
              <w:spacing w:line="300" w:lineRule="exact"/>
              <w:jc w:val="left"/>
              <w:textAlignment w:val="center"/>
              <w:rPr>
                <w:rFonts w:ascii="Times New Roman" w:hAnsi="Times New Roman"/>
                <w:color w:val="0D0D0D"/>
                <w:sz w:val="22"/>
              </w:rPr>
            </w:pPr>
            <w:r>
              <w:rPr>
                <w:rFonts w:hint="eastAsia" w:ascii="Times New Roman" w:hAnsi="Times New Roman"/>
                <w:color w:val="0D0D0D"/>
                <w:sz w:val="22"/>
              </w:rPr>
              <w:t>4.五孔插座、网络插座须安装在桌面或侧面</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534A87B5">
            <w:pPr>
              <w:widowControl/>
              <w:spacing w:line="300" w:lineRule="exact"/>
              <w:jc w:val="center"/>
              <w:textAlignment w:val="center"/>
              <w:rPr>
                <w:rFonts w:ascii="Times New Roman" w:hAnsi="Times New Roman"/>
                <w:color w:val="auto"/>
                <w:sz w:val="22"/>
              </w:rPr>
            </w:pPr>
            <w:r>
              <w:rPr>
                <w:rFonts w:hint="eastAsia" w:ascii="Times New Roman" w:hAnsi="Times New Roman"/>
                <w:color w:val="auto"/>
                <w:sz w:val="22"/>
              </w:rPr>
              <w:t>224</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49A4F132">
            <w:pPr>
              <w:widowControl/>
              <w:spacing w:line="300" w:lineRule="exact"/>
              <w:jc w:val="center"/>
              <w:textAlignment w:val="center"/>
              <w:rPr>
                <w:rFonts w:ascii="Times New Roman" w:hAnsi="Times New Roman" w:eastAsia="Segoe UI"/>
                <w:color w:val="auto"/>
                <w:sz w:val="22"/>
              </w:rPr>
            </w:pPr>
            <w:r>
              <w:rPr>
                <w:rFonts w:ascii="Times New Roman" w:hAnsi="Times New Roman" w:eastAsia="Segoe UI"/>
                <w:color w:val="auto"/>
                <w:sz w:val="22"/>
              </w:rPr>
              <w:t>位</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131A16E0">
            <w:pPr>
              <w:widowControl/>
              <w:spacing w:line="300" w:lineRule="exact"/>
              <w:jc w:val="center"/>
              <w:textAlignment w:val="center"/>
              <w:rPr>
                <w:rFonts w:ascii="Times New Roman" w:hAnsi="Times New Roman" w:eastAsia="Segoe UI"/>
                <w:color w:val="auto"/>
                <w:sz w:val="22"/>
              </w:rPr>
            </w:pPr>
          </w:p>
        </w:tc>
      </w:tr>
      <w:tr w14:paraId="08D5F9C9">
        <w:tblPrEx>
          <w:tblCellMar>
            <w:top w:w="0" w:type="dxa"/>
            <w:left w:w="108" w:type="dxa"/>
            <w:bottom w:w="0" w:type="dxa"/>
            <w:right w:w="108" w:type="dxa"/>
          </w:tblCellMar>
        </w:tblPrEx>
        <w:trPr>
          <w:trHeight w:val="9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100ED9C0">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8</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59381CCB">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可移动课桌</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0571DAEC">
            <w:pPr>
              <w:widowControl/>
              <w:spacing w:line="300" w:lineRule="exact"/>
              <w:jc w:val="left"/>
              <w:textAlignment w:val="center"/>
              <w:rPr>
                <w:rFonts w:hint="eastAsia" w:ascii="Times New Roman" w:hAnsi="Times New Roman"/>
                <w:color w:val="0D0D0D"/>
                <w:sz w:val="22"/>
              </w:rPr>
            </w:pPr>
            <w:r>
              <w:rPr>
                <w:rFonts w:hint="eastAsia" w:ascii="Times New Roman" w:hAnsi="Times New Roman"/>
                <w:color w:val="0D0D0D"/>
                <w:sz w:val="22"/>
              </w:rPr>
              <w:t>双人位规格≥1400mm×600mm×730mm（长×宽×高），配克瑞尔支腿（可移动）</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29375824">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50</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369615C4">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张</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4AAEBB52">
            <w:pPr>
              <w:widowControl/>
              <w:spacing w:line="300" w:lineRule="exact"/>
              <w:jc w:val="center"/>
              <w:textAlignment w:val="center"/>
              <w:rPr>
                <w:rFonts w:ascii="Times New Roman" w:hAnsi="Times New Roman" w:eastAsia="Segoe UI"/>
                <w:color w:val="0D0D0D"/>
                <w:sz w:val="22"/>
              </w:rPr>
            </w:pPr>
            <w:r>
              <w:drawing>
                <wp:anchor distT="0" distB="0" distL="114300" distR="114300" simplePos="0" relativeHeight="251659264" behindDoc="0" locked="0" layoutInCell="1" allowOverlap="1">
                  <wp:simplePos x="0" y="0"/>
                  <wp:positionH relativeFrom="column">
                    <wp:posOffset>73025</wp:posOffset>
                  </wp:positionH>
                  <wp:positionV relativeFrom="paragraph">
                    <wp:posOffset>115570</wp:posOffset>
                  </wp:positionV>
                  <wp:extent cx="697230" cy="486410"/>
                  <wp:effectExtent l="0" t="0" r="7620" b="889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97230" cy="486410"/>
                          </a:xfrm>
                          <a:prstGeom prst="rect">
                            <a:avLst/>
                          </a:prstGeom>
                          <a:noFill/>
                          <a:ln>
                            <a:noFill/>
                          </a:ln>
                        </pic:spPr>
                      </pic:pic>
                    </a:graphicData>
                  </a:graphic>
                </wp:anchor>
              </w:drawing>
            </w:r>
          </w:p>
        </w:tc>
      </w:tr>
      <w:tr w14:paraId="3AADB615">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159EC528">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val="en-US" w:eastAsia="zh-CN"/>
              </w:rPr>
              <w:t>9</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01423EFD">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椅子</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0660999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1.无扶手塑料靠背弓形钢架培训椅</w:t>
            </w:r>
            <w:r>
              <w:rPr>
                <w:rFonts w:ascii="Times New Roman" w:hAnsi="Times New Roman" w:eastAsia="Segoe UI"/>
                <w:color w:val="0D0D0D"/>
                <w:sz w:val="22"/>
              </w:rPr>
              <w:br w:type="textWrapping"/>
            </w:r>
            <w:r>
              <w:rPr>
                <w:rFonts w:ascii="Times New Roman" w:hAnsi="Times New Roman" w:eastAsia="Segoe UI"/>
                <w:color w:val="0D0D0D"/>
                <w:sz w:val="22"/>
              </w:rPr>
              <w:t>2.尺寸</w:t>
            </w:r>
            <w:r>
              <w:rPr>
                <w:rFonts w:hint="eastAsia" w:ascii="Times New Roman" w:hAnsi="Times New Roman"/>
                <w:color w:val="0D0D0D"/>
                <w:sz w:val="22"/>
              </w:rPr>
              <w:t>约</w:t>
            </w:r>
            <w:r>
              <w:rPr>
                <w:rFonts w:ascii="Times New Roman" w:hAnsi="Times New Roman" w:eastAsia="Segoe UI"/>
                <w:color w:val="0D0D0D"/>
                <w:sz w:val="22"/>
              </w:rPr>
              <w:t>80*45*45</w:t>
            </w:r>
          </w:p>
          <w:p w14:paraId="0571304B">
            <w:pPr>
              <w:widowControl/>
              <w:spacing w:line="300" w:lineRule="exact"/>
              <w:jc w:val="left"/>
              <w:textAlignment w:val="center"/>
              <w:rPr>
                <w:rFonts w:ascii="Times New Roman" w:hAnsi="Times New Roman" w:eastAsia="Segoe UI"/>
                <w:color w:val="0D0D0D"/>
                <w:sz w:val="22"/>
              </w:rPr>
            </w:pPr>
            <w:r>
              <w:rPr>
                <w:rFonts w:hint="eastAsia" w:ascii="Times New Roman" w:hAnsi="Times New Roman"/>
                <w:color w:val="0D0D0D"/>
                <w:sz w:val="22"/>
              </w:rPr>
              <w:t>3.材质符合环保标准</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14651F82">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rPr>
              <w:t>2</w:t>
            </w:r>
            <w:r>
              <w:rPr>
                <w:rFonts w:hint="eastAsia" w:ascii="Times New Roman" w:hAnsi="Times New Roman"/>
                <w:color w:val="0D0D0D"/>
                <w:sz w:val="22"/>
                <w:lang w:val="en-US" w:eastAsia="zh-CN"/>
              </w:rPr>
              <w:t>74</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760B035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把</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62594540">
            <w:pPr>
              <w:widowControl/>
              <w:spacing w:line="300" w:lineRule="exact"/>
              <w:jc w:val="center"/>
              <w:textAlignment w:val="center"/>
              <w:rPr>
                <w:rFonts w:ascii="Times New Roman" w:hAnsi="Times New Roman" w:eastAsia="Segoe UI"/>
                <w:color w:val="0D0D0D"/>
                <w:sz w:val="22"/>
              </w:rPr>
            </w:pPr>
          </w:p>
        </w:tc>
      </w:tr>
      <w:tr w14:paraId="34814FB4">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53FD11E3">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10</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2F8D7BC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六类网线</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09629EE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1.6类室内网线,Cat6非屏蔽双绞线,24AWG,工作温度不低于-20~60℃；</w:t>
            </w:r>
            <w:r>
              <w:rPr>
                <w:rFonts w:ascii="Times New Roman" w:hAnsi="Times New Roman" w:eastAsia="Segoe UI"/>
                <w:color w:val="0D0D0D"/>
                <w:sz w:val="22"/>
              </w:rPr>
              <w:br w:type="textWrapping"/>
            </w:r>
            <w:r>
              <w:rPr>
                <w:rFonts w:ascii="Times New Roman" w:hAnsi="Times New Roman" w:eastAsia="Segoe UI"/>
                <w:color w:val="0D0D0D"/>
                <w:sz w:val="22"/>
              </w:rPr>
              <w:t>2.标准：符合ISO/IEC 11801、TIA-568-C.2、GB/T 18015.5要求,所用材料符合RoHS要求；</w:t>
            </w:r>
            <w:r>
              <w:rPr>
                <w:rFonts w:ascii="Times New Roman" w:hAnsi="Times New Roman" w:eastAsia="Segoe UI"/>
                <w:color w:val="0D0D0D"/>
                <w:sz w:val="22"/>
              </w:rPr>
              <w:br w:type="textWrapping"/>
            </w:r>
            <w:r>
              <w:rPr>
                <w:rFonts w:ascii="Times New Roman" w:hAnsi="Times New Roman" w:eastAsia="Segoe UI"/>
                <w:color w:val="0D0D0D"/>
                <w:sz w:val="22"/>
              </w:rPr>
              <w:t>3.标准装箱长度:305m±1.5m</w:t>
            </w:r>
            <w:r>
              <w:rPr>
                <w:rFonts w:ascii="Times New Roman" w:hAnsi="Times New Roman" w:eastAsia="Segoe UI"/>
                <w:color w:val="0D0D0D"/>
                <w:sz w:val="22"/>
              </w:rPr>
              <w:br w:type="textWrapping"/>
            </w:r>
            <w:r>
              <w:rPr>
                <w:rFonts w:ascii="Times New Roman" w:hAnsi="Times New Roman" w:eastAsia="Segoe UI"/>
                <w:color w:val="0D0D0D"/>
                <w:sz w:val="22"/>
              </w:rPr>
              <w:t>4.芯线规格采用24AWG,无氧铜</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4EB02384">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eastAsia="宋体"/>
                <w:color w:val="0D0D0D"/>
                <w:sz w:val="22"/>
                <w:lang w:eastAsia="zh-CN"/>
              </w:rPr>
              <w:t>三</w:t>
            </w:r>
            <w:r>
              <w:rPr>
                <w:rFonts w:ascii="Times New Roman" w:hAnsi="Times New Roman" w:eastAsia="Segoe UI"/>
                <w:color w:val="0D0D0D"/>
                <w:sz w:val="22"/>
              </w:rPr>
              <w:t>批（满足需求）</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7584F51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米</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48EC455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安普，一舟，爱谱华顿等</w:t>
            </w:r>
          </w:p>
        </w:tc>
      </w:tr>
      <w:tr w14:paraId="63117DC2">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2FA64781">
            <w:pPr>
              <w:widowControl/>
              <w:spacing w:line="300" w:lineRule="exact"/>
              <w:jc w:val="center"/>
              <w:textAlignment w:val="center"/>
              <w:rPr>
                <w:rFonts w:hint="eastAsia" w:ascii="Times New Roman" w:hAnsi="Times New Roman" w:eastAsia="宋体"/>
                <w:color w:val="0D0D0D"/>
                <w:sz w:val="22"/>
                <w:lang w:val="en-US" w:eastAsia="zh-CN"/>
              </w:rPr>
            </w:pPr>
            <w:r>
              <w:rPr>
                <w:rFonts w:ascii="Times New Roman" w:hAnsi="Times New Roman"/>
                <w:color w:val="0D0D0D"/>
                <w:sz w:val="22"/>
              </w:rPr>
              <w:t>1</w:t>
            </w:r>
            <w:r>
              <w:rPr>
                <w:rFonts w:hint="eastAsia" w:ascii="Times New Roman" w:hAnsi="Times New Roman"/>
                <w:color w:val="0D0D0D"/>
                <w:sz w:val="22"/>
                <w:lang w:val="en-US" w:eastAsia="zh-CN"/>
              </w:rPr>
              <w:t>1</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19042B7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高清线</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4BF7E7C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1.规格:HDMI高清电缆长度≥5M</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005F3B22">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6</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44C1659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条</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5348BDDB">
            <w:pPr>
              <w:widowControl/>
              <w:spacing w:line="300" w:lineRule="exact"/>
              <w:jc w:val="center"/>
              <w:textAlignment w:val="center"/>
              <w:rPr>
                <w:rFonts w:ascii="Times New Roman" w:hAnsi="Times New Roman" w:eastAsia="Segoe UI"/>
                <w:color w:val="0D0D0D"/>
                <w:sz w:val="22"/>
              </w:rPr>
            </w:pPr>
          </w:p>
        </w:tc>
      </w:tr>
      <w:tr w14:paraId="0119F32F">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234A270A">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1</w:t>
            </w:r>
            <w:r>
              <w:rPr>
                <w:rFonts w:hint="eastAsia" w:ascii="Times New Roman" w:hAnsi="Times New Roman"/>
                <w:color w:val="0D0D0D"/>
                <w:sz w:val="22"/>
                <w:lang w:val="en-US" w:eastAsia="zh-CN"/>
              </w:rPr>
              <w:t>2</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26462DA8">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单</w:t>
            </w:r>
            <w:r>
              <w:rPr>
                <w:rFonts w:ascii="Times New Roman" w:hAnsi="Times New Roman" w:eastAsia="Segoe UI"/>
                <w:color w:val="0D0D0D"/>
                <w:sz w:val="22"/>
              </w:rPr>
              <w:t>口网络插座</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14DE833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1.单口网络插座,含面板和6类模块</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5E312DA7">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224</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3A0F2AA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6740BB0F">
            <w:pPr>
              <w:widowControl/>
              <w:spacing w:line="300" w:lineRule="exact"/>
              <w:jc w:val="center"/>
              <w:textAlignment w:val="center"/>
              <w:rPr>
                <w:rFonts w:ascii="Times New Roman" w:hAnsi="Times New Roman" w:eastAsia="Segoe UI"/>
                <w:color w:val="0D0D0D"/>
                <w:sz w:val="22"/>
              </w:rPr>
            </w:pPr>
          </w:p>
        </w:tc>
      </w:tr>
      <w:tr w14:paraId="6F05263A">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2A829017">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1</w:t>
            </w:r>
            <w:r>
              <w:rPr>
                <w:rFonts w:hint="eastAsia" w:ascii="Times New Roman" w:hAnsi="Times New Roman"/>
                <w:color w:val="0D0D0D"/>
                <w:sz w:val="22"/>
                <w:lang w:val="en-US" w:eastAsia="zh-CN"/>
              </w:rPr>
              <w:t>3</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5F52CB6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PVC管材/槽板</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63BBE91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1.PVC阻燃，孔径16、25、32满足本次建设所有教室布线需求</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7103F6B9">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eastAsia="宋体"/>
                <w:color w:val="0D0D0D"/>
                <w:sz w:val="22"/>
                <w:lang w:eastAsia="zh-CN"/>
              </w:rPr>
              <w:t>三</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31A4910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批</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73834384">
            <w:pPr>
              <w:widowControl/>
              <w:spacing w:line="300" w:lineRule="exact"/>
              <w:jc w:val="center"/>
              <w:textAlignment w:val="center"/>
              <w:rPr>
                <w:rFonts w:ascii="Times New Roman" w:hAnsi="Times New Roman" w:eastAsia="Segoe UI"/>
                <w:color w:val="0D0D0D"/>
                <w:sz w:val="22"/>
              </w:rPr>
            </w:pPr>
          </w:p>
        </w:tc>
      </w:tr>
      <w:tr w14:paraId="46C17450">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0260A10D">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1</w:t>
            </w:r>
            <w:r>
              <w:rPr>
                <w:rFonts w:hint="eastAsia" w:ascii="Times New Roman" w:hAnsi="Times New Roman"/>
                <w:color w:val="0D0D0D"/>
                <w:sz w:val="22"/>
                <w:lang w:val="en-US" w:eastAsia="zh-CN"/>
              </w:rPr>
              <w:t>4</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0FAF452A">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不</w:t>
            </w:r>
            <w:r>
              <w:rPr>
                <w:rFonts w:ascii="Times New Roman" w:hAnsi="Times New Roman" w:eastAsia="Segoe UI"/>
                <w:color w:val="0D0D0D"/>
                <w:sz w:val="22"/>
              </w:rPr>
              <w:t>锈钢U型槽板</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3B22B09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1.不锈钢U型槽板，满足本次建设所有实训室布线需求</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43ADCCB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43E3797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批</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61A83030">
            <w:pPr>
              <w:widowControl/>
              <w:spacing w:line="300" w:lineRule="exact"/>
              <w:jc w:val="center"/>
              <w:textAlignment w:val="center"/>
              <w:rPr>
                <w:rFonts w:ascii="Times New Roman" w:hAnsi="Times New Roman" w:eastAsia="Segoe UI"/>
                <w:color w:val="0D0D0D"/>
                <w:sz w:val="22"/>
              </w:rPr>
            </w:pPr>
          </w:p>
        </w:tc>
      </w:tr>
      <w:tr w14:paraId="56F0C671">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1E738835">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1</w:t>
            </w:r>
            <w:r>
              <w:rPr>
                <w:rFonts w:hint="eastAsia" w:ascii="Times New Roman" w:hAnsi="Times New Roman"/>
                <w:color w:val="0D0D0D"/>
                <w:sz w:val="22"/>
                <w:lang w:val="en-US" w:eastAsia="zh-CN"/>
              </w:rPr>
              <w:t>5</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07F54FD2">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五</w:t>
            </w:r>
            <w:r>
              <w:rPr>
                <w:rFonts w:ascii="Times New Roman" w:hAnsi="Times New Roman" w:eastAsia="Segoe UI"/>
                <w:color w:val="0D0D0D"/>
                <w:sz w:val="22"/>
              </w:rPr>
              <w:t>孔插座</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1441978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1.10A斜五孔插座</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65983661">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448</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408F6C7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7A55036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公牛，子弹头等按电脑数满足1：2配比</w:t>
            </w:r>
          </w:p>
        </w:tc>
      </w:tr>
      <w:tr w14:paraId="03504CFE">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56EEE1B6">
            <w:pPr>
              <w:widowControl/>
              <w:spacing w:line="300" w:lineRule="exact"/>
              <w:jc w:val="center"/>
              <w:textAlignment w:val="center"/>
              <w:rPr>
                <w:rFonts w:hint="eastAsia" w:ascii="Times New Roman" w:hAnsi="Times New Roman" w:eastAsia="宋体"/>
                <w:color w:val="0D0D0D"/>
                <w:sz w:val="22"/>
                <w:lang w:val="en-US" w:eastAsia="zh-CN"/>
              </w:rPr>
            </w:pPr>
            <w:r>
              <w:rPr>
                <w:rFonts w:ascii="Times New Roman" w:hAnsi="Times New Roman" w:eastAsia="Segoe UI"/>
                <w:color w:val="0D0D0D"/>
                <w:sz w:val="22"/>
              </w:rPr>
              <w:t>1</w:t>
            </w:r>
            <w:r>
              <w:rPr>
                <w:rFonts w:hint="eastAsia" w:ascii="Times New Roman" w:hAnsi="Times New Roman" w:eastAsia="宋体"/>
                <w:color w:val="0D0D0D"/>
                <w:sz w:val="22"/>
                <w:lang w:val="en-US" w:eastAsia="zh-CN"/>
              </w:rPr>
              <w:t>6</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040E52C0">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配</w:t>
            </w:r>
            <w:r>
              <w:rPr>
                <w:rFonts w:ascii="Times New Roman" w:hAnsi="Times New Roman" w:eastAsia="Segoe UI"/>
                <w:color w:val="0D0D0D"/>
                <w:sz w:val="22"/>
              </w:rPr>
              <w:t>电箱</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5AA28ED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1.400*600*200含配套空开63A.漏保等</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1CDEA242">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00C98C7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1A2F822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配备漏电保护开关。</w:t>
            </w:r>
          </w:p>
        </w:tc>
      </w:tr>
      <w:tr w14:paraId="51F573E8">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17D816E3">
            <w:pPr>
              <w:widowControl/>
              <w:spacing w:line="300" w:lineRule="exact"/>
              <w:jc w:val="center"/>
              <w:textAlignment w:val="center"/>
              <w:rPr>
                <w:rFonts w:hint="eastAsia" w:ascii="Times New Roman" w:hAnsi="Times New Roman" w:eastAsia="宋体"/>
                <w:color w:val="0D0D0D"/>
                <w:sz w:val="22"/>
                <w:lang w:val="en-US" w:eastAsia="zh-CN"/>
              </w:rPr>
            </w:pPr>
            <w:r>
              <w:rPr>
                <w:rFonts w:ascii="Times New Roman" w:hAnsi="Times New Roman" w:eastAsia="Segoe UI"/>
                <w:color w:val="0D0D0D"/>
                <w:sz w:val="22"/>
              </w:rPr>
              <w:t>1</w:t>
            </w:r>
            <w:r>
              <w:rPr>
                <w:rFonts w:hint="eastAsia" w:ascii="Times New Roman" w:hAnsi="Times New Roman" w:eastAsia="宋体"/>
                <w:color w:val="0D0D0D"/>
                <w:sz w:val="22"/>
                <w:lang w:val="en-US" w:eastAsia="zh-CN"/>
              </w:rPr>
              <w:t>7</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594327EF">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电</w:t>
            </w:r>
            <w:r>
              <w:rPr>
                <w:rFonts w:ascii="Times New Roman" w:hAnsi="Times New Roman" w:eastAsia="Segoe UI"/>
                <w:color w:val="0D0D0D"/>
                <w:sz w:val="22"/>
              </w:rPr>
              <w:t>源线</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45BBB67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1.电井到实训室配电箱，规格BV3*16 mm2</w:t>
            </w:r>
          </w:p>
          <w:p w14:paraId="32235CA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2.室内用线，规格BV2.5mm2</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1B75F58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一批（满足需求）</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4690623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米</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2C5C923D">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鸽牌，南方，泰山等（≥2．5平方铜蕊电线）</w:t>
            </w:r>
          </w:p>
        </w:tc>
      </w:tr>
      <w:tr w14:paraId="1A1B52DA">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auto" w:sz="4" w:space="0"/>
            </w:tcBorders>
            <w:noWrap w:val="0"/>
            <w:vAlign w:val="center"/>
          </w:tcPr>
          <w:p w14:paraId="6EF751C8">
            <w:pPr>
              <w:widowControl/>
              <w:spacing w:line="300" w:lineRule="exact"/>
              <w:jc w:val="center"/>
              <w:textAlignment w:val="center"/>
              <w:rPr>
                <w:rFonts w:hint="eastAsia" w:ascii="Times New Roman" w:hAnsi="Times New Roman" w:eastAsia="宋体"/>
                <w:color w:val="0D0D0D"/>
                <w:sz w:val="22"/>
                <w:lang w:val="en-US" w:eastAsia="zh-CN"/>
              </w:rPr>
            </w:pPr>
            <w:r>
              <w:rPr>
                <w:rFonts w:ascii="Times New Roman" w:hAnsi="Times New Roman" w:eastAsia="Segoe UI"/>
                <w:color w:val="0D0D0D"/>
                <w:sz w:val="22"/>
              </w:rPr>
              <w:t>1</w:t>
            </w:r>
            <w:r>
              <w:rPr>
                <w:rFonts w:hint="eastAsia" w:ascii="Times New Roman" w:hAnsi="Times New Roman" w:eastAsia="宋体"/>
                <w:color w:val="0D0D0D"/>
                <w:sz w:val="22"/>
                <w:lang w:val="en-US" w:eastAsia="zh-CN"/>
              </w:rPr>
              <w:t>8</w:t>
            </w:r>
          </w:p>
        </w:tc>
        <w:tc>
          <w:tcPr>
            <w:tcW w:w="1117" w:type="dxa"/>
            <w:tcBorders>
              <w:top w:val="single" w:color="000000" w:sz="4" w:space="0"/>
              <w:left w:val="single" w:color="000000" w:sz="4" w:space="0"/>
              <w:bottom w:val="single" w:color="000000" w:sz="4" w:space="0"/>
              <w:right w:val="single" w:color="auto" w:sz="4" w:space="0"/>
            </w:tcBorders>
            <w:noWrap w:val="0"/>
            <w:vAlign w:val="center"/>
          </w:tcPr>
          <w:p w14:paraId="7F90E898">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其</w:t>
            </w:r>
            <w:r>
              <w:rPr>
                <w:rFonts w:ascii="Times New Roman" w:hAnsi="Times New Roman" w:eastAsia="Segoe UI"/>
                <w:color w:val="0D0D0D"/>
                <w:sz w:val="22"/>
              </w:rPr>
              <w:t>他辅材</w:t>
            </w:r>
          </w:p>
        </w:tc>
        <w:tc>
          <w:tcPr>
            <w:tcW w:w="4100" w:type="dxa"/>
            <w:tcBorders>
              <w:top w:val="single" w:color="000000" w:sz="4" w:space="0"/>
              <w:left w:val="single" w:color="auto" w:sz="4" w:space="0"/>
              <w:bottom w:val="single" w:color="000000" w:sz="4" w:space="0"/>
              <w:right w:val="single" w:color="auto" w:sz="4" w:space="0"/>
            </w:tcBorders>
            <w:noWrap w:val="0"/>
            <w:vAlign w:val="center"/>
          </w:tcPr>
          <w:p w14:paraId="2619718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1.胶布/水晶头/轧带/面板底盒满足本次建设所有教室布线需求</w:t>
            </w:r>
          </w:p>
        </w:tc>
        <w:tc>
          <w:tcPr>
            <w:tcW w:w="1020" w:type="dxa"/>
            <w:tcBorders>
              <w:top w:val="single" w:color="000000" w:sz="4" w:space="0"/>
              <w:left w:val="single" w:color="auto" w:sz="4" w:space="0"/>
              <w:bottom w:val="single" w:color="000000" w:sz="4" w:space="0"/>
              <w:right w:val="single" w:color="auto" w:sz="4" w:space="0"/>
            </w:tcBorders>
            <w:noWrap w:val="0"/>
            <w:vAlign w:val="center"/>
          </w:tcPr>
          <w:p w14:paraId="527B1AF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681" w:type="dxa"/>
            <w:tcBorders>
              <w:top w:val="single" w:color="000000" w:sz="4" w:space="0"/>
              <w:left w:val="single" w:color="auto" w:sz="4" w:space="0"/>
              <w:bottom w:val="single" w:color="000000" w:sz="4" w:space="0"/>
              <w:right w:val="single" w:color="000000" w:sz="4" w:space="0"/>
            </w:tcBorders>
            <w:noWrap w:val="0"/>
            <w:vAlign w:val="center"/>
          </w:tcPr>
          <w:p w14:paraId="6CBADA4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项</w:t>
            </w:r>
          </w:p>
        </w:tc>
        <w:tc>
          <w:tcPr>
            <w:tcW w:w="1556" w:type="dxa"/>
            <w:tcBorders>
              <w:top w:val="single" w:color="000000" w:sz="4" w:space="0"/>
              <w:left w:val="single" w:color="auto" w:sz="4" w:space="0"/>
              <w:bottom w:val="single" w:color="000000" w:sz="4" w:space="0"/>
              <w:right w:val="single" w:color="000000" w:sz="4" w:space="0"/>
            </w:tcBorders>
            <w:noWrap w:val="0"/>
            <w:vAlign w:val="center"/>
          </w:tcPr>
          <w:p w14:paraId="315F3DFD">
            <w:pPr>
              <w:widowControl/>
              <w:spacing w:line="300" w:lineRule="exact"/>
              <w:jc w:val="center"/>
              <w:textAlignment w:val="center"/>
              <w:rPr>
                <w:rFonts w:ascii="Times New Roman" w:hAnsi="Times New Roman" w:eastAsia="Segoe UI"/>
                <w:color w:val="0D0D0D"/>
                <w:sz w:val="22"/>
              </w:rPr>
            </w:pPr>
          </w:p>
        </w:tc>
      </w:tr>
      <w:tr w14:paraId="48688D5D">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3F8D5B01">
            <w:pPr>
              <w:widowControl/>
              <w:spacing w:line="300" w:lineRule="exact"/>
              <w:jc w:val="center"/>
              <w:textAlignment w:val="center"/>
              <w:rPr>
                <w:rFonts w:hint="eastAsia" w:ascii="Times New Roman" w:hAnsi="Times New Roman" w:eastAsia="宋体"/>
                <w:color w:val="0D0D0D"/>
                <w:sz w:val="22"/>
                <w:lang w:val="en-US" w:eastAsia="zh-CN"/>
              </w:rPr>
            </w:pPr>
            <w:r>
              <w:rPr>
                <w:rFonts w:ascii="Times New Roman" w:hAnsi="Times New Roman" w:eastAsia="Segoe UI"/>
                <w:color w:val="0D0D0D"/>
                <w:sz w:val="22"/>
              </w:rPr>
              <w:t>1</w:t>
            </w:r>
            <w:r>
              <w:rPr>
                <w:rFonts w:hint="eastAsia" w:ascii="Times New Roman" w:hAnsi="Times New Roman" w:eastAsia="宋体"/>
                <w:color w:val="0D0D0D"/>
                <w:sz w:val="22"/>
                <w:lang w:val="en-US" w:eastAsia="zh-CN"/>
              </w:rPr>
              <w:t>9</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1E921E22">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学生</w:t>
            </w:r>
            <w:r>
              <w:rPr>
                <w:rFonts w:ascii="Times New Roman" w:hAnsi="Times New Roman" w:eastAsia="Segoe UI"/>
                <w:color w:val="0D0D0D"/>
                <w:sz w:val="22"/>
              </w:rPr>
              <w:t>一体机</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7CC0A3D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1、CPU：≥Intel 酷睿I</w:t>
            </w:r>
            <w:r>
              <w:rPr>
                <w:rFonts w:hint="eastAsia" w:ascii="Times New Roman" w:hAnsi="Times New Roman"/>
                <w:color w:val="0D0D0D"/>
                <w:sz w:val="22"/>
              </w:rPr>
              <w:t>5</w:t>
            </w:r>
            <w:r>
              <w:rPr>
                <w:rFonts w:ascii="Times New Roman" w:hAnsi="Times New Roman" w:eastAsia="Segoe UI"/>
                <w:color w:val="0D0D0D"/>
                <w:sz w:val="22"/>
              </w:rPr>
              <w:t>-14代</w:t>
            </w:r>
          </w:p>
          <w:p w14:paraId="24F7D43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2、内存：≥</w:t>
            </w:r>
            <w:r>
              <w:rPr>
                <w:rFonts w:hint="eastAsia" w:ascii="Times New Roman" w:hAnsi="Times New Roman"/>
                <w:color w:val="0D0D0D"/>
                <w:sz w:val="22"/>
              </w:rPr>
              <w:t>32</w:t>
            </w:r>
            <w:r>
              <w:rPr>
                <w:rFonts w:ascii="Times New Roman" w:hAnsi="Times New Roman" w:eastAsia="Segoe UI"/>
                <w:color w:val="0D0D0D"/>
                <w:sz w:val="22"/>
              </w:rPr>
              <w:t>G DDR4 3200MHz, 2根SO-DIMM插槽，最大支持≥64G</w:t>
            </w:r>
          </w:p>
          <w:p w14:paraId="7B69622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3、硬盘：固态硬盘（PCIe接口）≥500G</w:t>
            </w:r>
          </w:p>
          <w:p w14:paraId="4F667D6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4、显卡：≥GPU Name‡ Intel® UHD Graphics 730</w:t>
            </w:r>
          </w:p>
          <w:p w14:paraId="409BC42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5、显示屏：23.8英寸左右</w:t>
            </w:r>
          </w:p>
          <w:p w14:paraId="7D8B534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6、能够配置硬盘保护系统</w:t>
            </w:r>
          </w:p>
          <w:p w14:paraId="7BD19BC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7、支持网络唤醒、亮度调节、具备隐藏式摄像头</w:t>
            </w:r>
          </w:p>
          <w:p w14:paraId="49E14A0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8、网络接口： Intel千兆网卡</w:t>
            </w:r>
          </w:p>
          <w:p w14:paraId="373EFA1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9、认证：3C、节能、环保</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9EA9341">
            <w:pPr>
              <w:widowControl/>
              <w:spacing w:line="300" w:lineRule="exact"/>
              <w:jc w:val="center"/>
              <w:textAlignment w:val="center"/>
              <w:rPr>
                <w:rFonts w:hint="default" w:ascii="Times New Roman" w:hAnsi="Times New Roman" w:eastAsia="宋体"/>
                <w:color w:val="0D0D0D"/>
                <w:sz w:val="22"/>
                <w:lang w:val="en-US" w:eastAsia="zh-CN"/>
              </w:rPr>
            </w:pPr>
            <w:r>
              <w:rPr>
                <w:rFonts w:ascii="Times New Roman" w:hAnsi="Times New Roman" w:eastAsia="Segoe UI"/>
                <w:color w:val="0D0D0D"/>
                <w:sz w:val="22"/>
              </w:rPr>
              <w:t>2</w:t>
            </w:r>
            <w:r>
              <w:rPr>
                <w:rFonts w:hint="eastAsia" w:ascii="Times New Roman" w:hAnsi="Times New Roman" w:eastAsia="宋体"/>
                <w:color w:val="0D0D0D"/>
                <w:sz w:val="22"/>
                <w:lang w:val="en-US" w:eastAsia="zh-CN"/>
              </w:rPr>
              <w:t>92</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64FEAD9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153601C4">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市场主流品牌</w:t>
            </w:r>
          </w:p>
        </w:tc>
      </w:tr>
      <w:tr w14:paraId="68E3D293">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5B8C1F15">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eastAsia="宋体"/>
                <w:color w:val="0D0D0D"/>
                <w:sz w:val="22"/>
                <w:lang w:val="en-US" w:eastAsia="zh-CN"/>
              </w:rPr>
              <w:t>20</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092C5F5">
            <w:pPr>
              <w:widowControl/>
              <w:spacing w:line="300" w:lineRule="exact"/>
              <w:jc w:val="center"/>
              <w:textAlignment w:val="center"/>
              <w:rPr>
                <w:rFonts w:hint="eastAsia" w:ascii="Times New Roman" w:hAnsi="Times New Roman"/>
                <w:color w:val="0D0D0D"/>
                <w:sz w:val="22"/>
              </w:rPr>
            </w:pPr>
            <w:r>
              <w:rPr>
                <w:rFonts w:hint="eastAsia" w:ascii="微软雅黑" w:hAnsi="微软雅黑" w:eastAsia="微软雅黑" w:cs="微软雅黑"/>
                <w:color w:val="0D0D0D"/>
                <w:sz w:val="22"/>
              </w:rPr>
              <w:t>机</w:t>
            </w:r>
            <w:r>
              <w:rPr>
                <w:rFonts w:ascii="Times New Roman" w:hAnsi="Times New Roman" w:eastAsia="Segoe UI"/>
                <w:color w:val="0D0D0D"/>
                <w:sz w:val="22"/>
              </w:rPr>
              <w:t>房管理系统</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1B30C42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具有同传、保护功能，适应本批次一体机</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97BE327">
            <w:pPr>
              <w:widowControl/>
              <w:spacing w:line="300" w:lineRule="exact"/>
              <w:jc w:val="center"/>
              <w:textAlignment w:val="center"/>
              <w:rPr>
                <w:rFonts w:hint="default" w:ascii="Times New Roman" w:hAnsi="Times New Roman" w:eastAsia="宋体"/>
                <w:color w:val="FF0000"/>
                <w:sz w:val="22"/>
                <w:lang w:val="en-US" w:eastAsia="zh-CN"/>
              </w:rPr>
            </w:pPr>
            <w:r>
              <w:rPr>
                <w:rFonts w:ascii="Times New Roman" w:hAnsi="Times New Roman" w:eastAsia="Segoe UI"/>
                <w:color w:val="auto"/>
                <w:sz w:val="22"/>
              </w:rPr>
              <w:t>2</w:t>
            </w:r>
            <w:r>
              <w:rPr>
                <w:rFonts w:hint="eastAsia" w:ascii="Times New Roman" w:hAnsi="Times New Roman" w:eastAsia="宋体"/>
                <w:color w:val="auto"/>
                <w:sz w:val="22"/>
                <w:lang w:val="en-US" w:eastAsia="zh-CN"/>
              </w:rPr>
              <w:t>61</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3CA2DDE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点</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649D66B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三茗</w:t>
            </w:r>
          </w:p>
          <w:p w14:paraId="156A02BD">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酷信</w:t>
            </w:r>
          </w:p>
          <w:p w14:paraId="76590AE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峦盾等</w:t>
            </w:r>
          </w:p>
        </w:tc>
      </w:tr>
      <w:tr w14:paraId="5E249B35">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47933DD2">
            <w:pPr>
              <w:widowControl/>
              <w:spacing w:line="300" w:lineRule="exact"/>
              <w:jc w:val="center"/>
              <w:textAlignment w:val="center"/>
              <w:rPr>
                <w:rFonts w:hint="eastAsia" w:ascii="Times New Roman" w:hAnsi="Times New Roman" w:eastAsia="宋体"/>
                <w:color w:val="0D0D0D"/>
                <w:sz w:val="22"/>
                <w:lang w:val="en-US" w:eastAsia="zh-CN"/>
              </w:rPr>
            </w:pPr>
            <w:r>
              <w:rPr>
                <w:rFonts w:ascii="Times New Roman" w:hAnsi="Times New Roman"/>
                <w:color w:val="0D0D0D"/>
                <w:sz w:val="22"/>
              </w:rPr>
              <w:t>2</w:t>
            </w:r>
            <w:r>
              <w:rPr>
                <w:rFonts w:hint="eastAsia" w:ascii="Times New Roman" w:hAnsi="Times New Roman"/>
                <w:color w:val="0D0D0D"/>
                <w:sz w:val="22"/>
                <w:lang w:val="en-US" w:eastAsia="zh-CN"/>
              </w:rPr>
              <w:t>1</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72E94343">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接线板</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328F3AD8">
            <w:pPr>
              <w:widowControl/>
              <w:spacing w:line="300" w:lineRule="exact"/>
              <w:jc w:val="left"/>
              <w:textAlignment w:val="center"/>
              <w:rPr>
                <w:rFonts w:ascii="Times New Roman" w:hAnsi="Times New Roman"/>
                <w:color w:val="0D0D0D"/>
                <w:sz w:val="22"/>
              </w:rPr>
            </w:pPr>
            <w:r>
              <w:rPr>
                <w:rFonts w:hint="eastAsia" w:ascii="Times New Roman" w:hAnsi="Times New Roman"/>
                <w:color w:val="0D0D0D"/>
                <w:sz w:val="22"/>
              </w:rPr>
              <w:t>8位5孔，带安全开关</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341FAA83">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lang w:val="en-US" w:eastAsia="zh-CN"/>
              </w:rPr>
              <w:t>4</w:t>
            </w:r>
            <w:r>
              <w:rPr>
                <w:rFonts w:hint="eastAsia" w:ascii="Times New Roman" w:hAnsi="Times New Roman"/>
                <w:color w:val="0D0D0D"/>
                <w:sz w:val="22"/>
              </w:rPr>
              <w:t>6</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35B8E855">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个</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28A3BA24">
            <w:pPr>
              <w:widowControl/>
              <w:spacing w:line="300" w:lineRule="exact"/>
              <w:jc w:val="center"/>
              <w:textAlignment w:val="center"/>
              <w:rPr>
                <w:rFonts w:ascii="Times New Roman" w:hAnsi="Times New Roman"/>
                <w:color w:val="0D0D0D"/>
                <w:sz w:val="22"/>
              </w:rPr>
            </w:pPr>
            <w:r>
              <w:rPr>
                <w:rFonts w:ascii="Times New Roman" w:hAnsi="Times New Roman" w:eastAsia="Segoe UI"/>
                <w:color w:val="0D0D0D"/>
                <w:sz w:val="22"/>
              </w:rPr>
              <w:t>公牛，子弹头等</w:t>
            </w:r>
            <w:r>
              <w:rPr>
                <w:rFonts w:hint="eastAsia" w:ascii="Times New Roman" w:hAnsi="Times New Roman"/>
                <w:color w:val="0D0D0D"/>
                <w:sz w:val="22"/>
              </w:rPr>
              <w:t>主流品牌</w:t>
            </w:r>
          </w:p>
        </w:tc>
      </w:tr>
      <w:tr w14:paraId="65164954">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63D4FFAC">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2</w:t>
            </w:r>
            <w:r>
              <w:rPr>
                <w:rFonts w:hint="eastAsia" w:ascii="Times New Roman" w:hAnsi="Times New Roman"/>
                <w:color w:val="0D0D0D"/>
                <w:sz w:val="22"/>
                <w:lang w:val="en-US" w:eastAsia="zh-CN"/>
              </w:rPr>
              <w:t>2</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09D3BCCE">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打印机</w:t>
            </w:r>
          </w:p>
          <w:p w14:paraId="76831C23">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（配置一）</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45BE205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1.</w:t>
            </w:r>
            <w:r>
              <w:rPr>
                <w:rFonts w:hint="eastAsia" w:ascii="Times New Roman" w:hAnsi="Times New Roman" w:eastAsia="Segoe UI"/>
                <w:color w:val="0D0D0D"/>
                <w:sz w:val="22"/>
              </w:rPr>
              <w:t>彩色喷墨墨仓式</w:t>
            </w:r>
          </w:p>
          <w:p w14:paraId="1AEC325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w:t>
            </w:r>
            <w:r>
              <w:rPr>
                <w:rFonts w:hint="eastAsia" w:ascii="Times New Roman" w:hAnsi="Times New Roman" w:eastAsia="Segoe UI"/>
                <w:color w:val="0D0D0D"/>
                <w:sz w:val="22"/>
              </w:rPr>
              <w:t>打印黑白</w:t>
            </w:r>
            <w:r>
              <w:rPr>
                <w:rFonts w:ascii="Times New Roman" w:hAnsi="Times New Roman" w:eastAsia="Segoe UI"/>
                <w:color w:val="0D0D0D"/>
                <w:sz w:val="22"/>
              </w:rPr>
              <w:t>1200*1200dpi</w:t>
            </w:r>
            <w:r>
              <w:rPr>
                <w:rFonts w:hint="eastAsia" w:ascii="Times New Roman" w:hAnsi="Times New Roman" w:eastAsia="Segoe UI"/>
                <w:color w:val="0D0D0D"/>
                <w:sz w:val="22"/>
              </w:rPr>
              <w:t>，彩色</w:t>
            </w:r>
            <w:r>
              <w:rPr>
                <w:rFonts w:ascii="Times New Roman" w:hAnsi="Times New Roman" w:eastAsia="Segoe UI"/>
                <w:color w:val="0D0D0D"/>
                <w:sz w:val="22"/>
              </w:rPr>
              <w:t>4800*1200dpi</w:t>
            </w:r>
          </w:p>
          <w:p w14:paraId="13AE194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3.</w:t>
            </w:r>
            <w:r>
              <w:rPr>
                <w:rFonts w:hint="eastAsia" w:ascii="Times New Roman" w:hAnsi="Times New Roman" w:eastAsia="Segoe UI"/>
                <w:color w:val="0D0D0D"/>
                <w:sz w:val="22"/>
              </w:rPr>
              <w:t>复印</w:t>
            </w:r>
            <w:r>
              <w:rPr>
                <w:rFonts w:ascii="Times New Roman" w:hAnsi="Times New Roman" w:eastAsia="Segoe UI"/>
                <w:color w:val="0D0D0D"/>
                <w:sz w:val="22"/>
              </w:rPr>
              <w:t>600*600dpi</w:t>
            </w:r>
            <w:r>
              <w:rPr>
                <w:rFonts w:hint="eastAsia" w:ascii="Times New Roman" w:hAnsi="Times New Roman" w:eastAsia="Segoe UI"/>
                <w:color w:val="0D0D0D"/>
                <w:sz w:val="22"/>
              </w:rPr>
              <w:t>，扫描</w:t>
            </w:r>
            <w:r>
              <w:rPr>
                <w:rFonts w:ascii="Times New Roman" w:hAnsi="Times New Roman" w:eastAsia="Segoe UI"/>
                <w:color w:val="0D0D0D"/>
                <w:sz w:val="22"/>
              </w:rPr>
              <w:t>1200*2400dpi</w:t>
            </w:r>
          </w:p>
          <w:p w14:paraId="7EBBA8D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4.</w:t>
            </w:r>
            <w:r>
              <w:rPr>
                <w:rFonts w:hint="eastAsia" w:ascii="Times New Roman" w:hAnsi="Times New Roman" w:eastAsia="Segoe UI"/>
                <w:color w:val="0D0D0D"/>
                <w:sz w:val="22"/>
              </w:rPr>
              <w:t>打印速度黑白约</w:t>
            </w:r>
            <w:r>
              <w:rPr>
                <w:rFonts w:ascii="Times New Roman" w:hAnsi="Times New Roman" w:eastAsia="Segoe UI"/>
                <w:color w:val="0D0D0D"/>
                <w:sz w:val="22"/>
              </w:rPr>
              <w:t>8ipm</w:t>
            </w:r>
            <w:r>
              <w:rPr>
                <w:rFonts w:hint="eastAsia" w:ascii="Times New Roman" w:hAnsi="Times New Roman" w:eastAsia="Segoe UI"/>
                <w:color w:val="0D0D0D"/>
                <w:sz w:val="22"/>
              </w:rPr>
              <w:t>，彩色</w:t>
            </w:r>
            <w:r>
              <w:rPr>
                <w:rFonts w:ascii="Times New Roman" w:hAnsi="Times New Roman" w:eastAsia="Segoe UI"/>
                <w:color w:val="0D0D0D"/>
                <w:sz w:val="22"/>
              </w:rPr>
              <w:t>5ipm</w:t>
            </w:r>
          </w:p>
          <w:p w14:paraId="157986CD">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5.</w:t>
            </w:r>
            <w:r>
              <w:rPr>
                <w:rFonts w:hint="eastAsia" w:ascii="Times New Roman" w:hAnsi="Times New Roman" w:eastAsia="Segoe UI"/>
                <w:color w:val="0D0D0D"/>
                <w:sz w:val="22"/>
              </w:rPr>
              <w:t>连接方式</w:t>
            </w:r>
            <w:r>
              <w:rPr>
                <w:rFonts w:ascii="Times New Roman" w:hAnsi="Times New Roman" w:eastAsia="Segoe UI"/>
                <w:color w:val="0D0D0D"/>
                <w:sz w:val="22"/>
              </w:rPr>
              <w:t>USB+</w:t>
            </w:r>
            <w:r>
              <w:rPr>
                <w:rFonts w:hint="eastAsia" w:ascii="Times New Roman" w:hAnsi="Times New Roman" w:eastAsia="Segoe UI"/>
                <w:color w:val="0D0D0D"/>
                <w:sz w:val="22"/>
              </w:rPr>
              <w:t>无线</w:t>
            </w:r>
            <w:r>
              <w:rPr>
                <w:rFonts w:ascii="Times New Roman" w:hAnsi="Times New Roman" w:eastAsia="Segoe UI"/>
                <w:color w:val="0D0D0D"/>
                <w:sz w:val="22"/>
              </w:rPr>
              <w:t>Wi-Fi</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1B28DBB5">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2</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4AD67A2F">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3B031DF6">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市场主流品牌</w:t>
            </w:r>
          </w:p>
        </w:tc>
      </w:tr>
      <w:tr w14:paraId="3D836343">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1CA9528F">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2</w:t>
            </w:r>
            <w:r>
              <w:rPr>
                <w:rFonts w:hint="eastAsia" w:ascii="Times New Roman" w:hAnsi="Times New Roman"/>
                <w:color w:val="0D0D0D"/>
                <w:sz w:val="22"/>
                <w:lang w:val="en-US" w:eastAsia="zh-CN"/>
              </w:rPr>
              <w:t>3</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3359243C">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打印机</w:t>
            </w:r>
          </w:p>
          <w:p w14:paraId="216526A7">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（配置二）</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197E8051">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color w:val="0D0D0D"/>
                <w:sz w:val="22"/>
              </w:rPr>
              <w:t>1.</w:t>
            </w:r>
            <w:r>
              <w:rPr>
                <w:rFonts w:hint="eastAsia" w:ascii="Times New Roman" w:hAnsi="Times New Roman" w:eastAsia="Segoe UI"/>
                <w:color w:val="0D0D0D"/>
                <w:sz w:val="22"/>
              </w:rPr>
              <w:t>基础功能：打印、复印、扫描</w:t>
            </w:r>
          </w:p>
          <w:p w14:paraId="4E559EC6">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color w:val="0D0D0D"/>
                <w:sz w:val="22"/>
              </w:rPr>
              <w:t>2.</w:t>
            </w:r>
            <w:r>
              <w:rPr>
                <w:rFonts w:hint="eastAsia" w:ascii="Times New Roman" w:hAnsi="Times New Roman" w:eastAsia="Segoe UI"/>
                <w:color w:val="0D0D0D"/>
                <w:sz w:val="22"/>
              </w:rPr>
              <w:t>打印质量：600</w:t>
            </w:r>
            <w:r>
              <w:rPr>
                <w:rFonts w:ascii="Times New Roman" w:hAnsi="Times New Roman" w:eastAsia="Segoe UI"/>
                <w:color w:val="0D0D0D"/>
                <w:sz w:val="22"/>
              </w:rPr>
              <w:t>*</w:t>
            </w:r>
            <w:r>
              <w:rPr>
                <w:rFonts w:hint="eastAsia" w:ascii="Times New Roman" w:hAnsi="Times New Roman" w:eastAsia="Segoe UI"/>
                <w:color w:val="0D0D0D"/>
                <w:sz w:val="22"/>
              </w:rPr>
              <w:t>600dpi</w:t>
            </w:r>
          </w:p>
          <w:p w14:paraId="6B825716">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color w:val="0D0D0D"/>
                <w:sz w:val="22"/>
              </w:rPr>
              <w:t>3.</w:t>
            </w:r>
            <w:r>
              <w:rPr>
                <w:rFonts w:hint="eastAsia" w:ascii="Times New Roman" w:hAnsi="Times New Roman" w:eastAsia="Segoe UI"/>
                <w:color w:val="0D0D0D"/>
                <w:sz w:val="22"/>
              </w:rPr>
              <w:t>连接方式：</w:t>
            </w:r>
            <w:r>
              <w:rPr>
                <w:rFonts w:ascii="Times New Roman" w:hAnsi="Times New Roman" w:eastAsia="Segoe UI"/>
                <w:color w:val="0D0D0D"/>
                <w:sz w:val="22"/>
              </w:rPr>
              <w:t>USB+</w:t>
            </w:r>
            <w:r>
              <w:rPr>
                <w:rFonts w:hint="eastAsia" w:ascii="Times New Roman" w:hAnsi="Times New Roman" w:eastAsia="Segoe UI"/>
                <w:color w:val="0D0D0D"/>
                <w:sz w:val="22"/>
              </w:rPr>
              <w:t>无线</w:t>
            </w:r>
            <w:r>
              <w:rPr>
                <w:rFonts w:ascii="Times New Roman" w:hAnsi="Times New Roman" w:eastAsia="Segoe UI"/>
                <w:color w:val="0D0D0D"/>
                <w:sz w:val="22"/>
              </w:rPr>
              <w:t>Wi-Fi</w:t>
            </w:r>
          </w:p>
          <w:p w14:paraId="3596A2BB">
            <w:pPr>
              <w:widowControl/>
              <w:spacing w:line="300" w:lineRule="exact"/>
              <w:jc w:val="left"/>
              <w:textAlignment w:val="center"/>
              <w:rPr>
                <w:rFonts w:ascii="Times New Roman" w:hAnsi="Times New Roman" w:eastAsia="Segoe UI"/>
                <w:color w:val="0D0D0D"/>
                <w:sz w:val="22"/>
              </w:rPr>
            </w:pPr>
            <w:r>
              <w:rPr>
                <w:rFonts w:hint="eastAsia" w:ascii="Times New Roman" w:hAnsi="Times New Roman"/>
                <w:color w:val="0D0D0D"/>
                <w:sz w:val="22"/>
              </w:rPr>
              <w:t>4.</w:t>
            </w:r>
            <w:r>
              <w:rPr>
                <w:rFonts w:hint="eastAsia" w:ascii="Times New Roman" w:hAnsi="Times New Roman" w:eastAsia="Segoe UI"/>
                <w:color w:val="0D0D0D"/>
                <w:sz w:val="22"/>
              </w:rPr>
              <w:t>打印速度：单面打印30页/分钟；自动双面，双面打印15面/分钟</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7C6C1F30">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3</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731048E6">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65D9D8FC">
            <w:pPr>
              <w:widowControl/>
              <w:spacing w:line="300" w:lineRule="exact"/>
              <w:jc w:val="center"/>
              <w:textAlignment w:val="center"/>
              <w:rPr>
                <w:rFonts w:ascii="Times New Roman" w:hAnsi="Times New Roman" w:eastAsia="Segoe UI"/>
                <w:color w:val="0D0D0D"/>
                <w:sz w:val="22"/>
                <w:highlight w:val="green"/>
              </w:rPr>
            </w:pPr>
            <w:r>
              <w:rPr>
                <w:rFonts w:hint="eastAsia" w:ascii="Times New Roman" w:hAnsi="Times New Roman"/>
                <w:color w:val="0D0D0D"/>
                <w:sz w:val="22"/>
              </w:rPr>
              <w:t>市场主流品牌</w:t>
            </w:r>
          </w:p>
        </w:tc>
      </w:tr>
      <w:tr w14:paraId="400BB49F">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39C47255">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2</w:t>
            </w:r>
            <w:r>
              <w:rPr>
                <w:rFonts w:hint="eastAsia" w:ascii="Times New Roman" w:hAnsi="Times New Roman"/>
                <w:color w:val="0D0D0D"/>
                <w:sz w:val="22"/>
                <w:lang w:val="en-US" w:eastAsia="zh-CN"/>
              </w:rPr>
              <w:t>4</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0DE72F46">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专用电脑</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458272F8">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显示器：27寸，2k分辨率，144Hz刷新率及其以上</w:t>
            </w:r>
            <w:r>
              <w:rPr>
                <w:rFonts w:hint="eastAsia" w:ascii="Times New Roman" w:hAnsi="Times New Roman" w:eastAsia="Segoe UI"/>
                <w:color w:val="0D0D0D"/>
                <w:sz w:val="22"/>
              </w:rPr>
              <w:br w:type="textWrapping"/>
            </w:r>
            <w:r>
              <w:rPr>
                <w:rFonts w:hint="eastAsia" w:ascii="Times New Roman" w:hAnsi="Times New Roman" w:eastAsia="Segoe UI"/>
                <w:color w:val="0D0D0D"/>
                <w:sz w:val="22"/>
              </w:rPr>
              <w:t>主机：CPU:i5-12代以上</w:t>
            </w:r>
            <w:r>
              <w:rPr>
                <w:rFonts w:hint="eastAsia" w:ascii="Times New Roman" w:hAnsi="Times New Roman" w:eastAsia="Segoe UI"/>
                <w:color w:val="0D0D0D"/>
                <w:sz w:val="22"/>
              </w:rPr>
              <w:br w:type="textWrapping"/>
            </w:r>
            <w:r>
              <w:rPr>
                <w:rFonts w:hint="eastAsia" w:ascii="Times New Roman" w:hAnsi="Times New Roman" w:eastAsia="Segoe UI"/>
                <w:color w:val="0D0D0D"/>
                <w:sz w:val="22"/>
              </w:rPr>
              <w:t>显卡:集显(可有可无)+独显RTX3050/GTX1660S</w:t>
            </w:r>
            <w:r>
              <w:rPr>
                <w:rFonts w:hint="eastAsia" w:ascii="Times New Roman" w:hAnsi="Times New Roman" w:eastAsia="Segoe UI"/>
                <w:color w:val="0D0D0D"/>
                <w:sz w:val="22"/>
              </w:rPr>
              <w:br w:type="textWrapping"/>
            </w:r>
            <w:r>
              <w:rPr>
                <w:rFonts w:hint="eastAsia" w:ascii="Times New Roman" w:hAnsi="Times New Roman" w:eastAsia="Segoe UI"/>
                <w:color w:val="0D0D0D"/>
                <w:sz w:val="22"/>
              </w:rPr>
              <w:t>内存:16G及以上</w:t>
            </w:r>
            <w:r>
              <w:rPr>
                <w:rFonts w:hint="eastAsia" w:ascii="Times New Roman" w:hAnsi="Times New Roman" w:eastAsia="Segoe UI"/>
                <w:color w:val="0D0D0D"/>
                <w:sz w:val="22"/>
              </w:rPr>
              <w:br w:type="textWrapping"/>
            </w:r>
            <w:r>
              <w:rPr>
                <w:rFonts w:hint="eastAsia" w:ascii="Times New Roman" w:hAnsi="Times New Roman" w:eastAsia="Segoe UI"/>
                <w:color w:val="0D0D0D"/>
                <w:sz w:val="22"/>
              </w:rPr>
              <w:t>硬盘：固态1t</w:t>
            </w:r>
          </w:p>
          <w:p w14:paraId="1B1268C4">
            <w:pPr>
              <w:widowControl/>
              <w:spacing w:line="300" w:lineRule="exact"/>
              <w:jc w:val="left"/>
              <w:textAlignment w:val="center"/>
              <w:rPr>
                <w:rFonts w:ascii="Times New Roman" w:hAnsi="Times New Roman" w:eastAsia="Segoe UI"/>
                <w:color w:val="0D0D0D"/>
                <w:sz w:val="22"/>
              </w:rPr>
            </w:pPr>
            <w:r>
              <w:rPr>
                <w:rFonts w:hint="eastAsia" w:ascii="Times New Roman" w:hAnsi="Times New Roman" w:eastAsia="Segoe UI"/>
                <w:color w:val="0D0D0D"/>
                <w:sz w:val="22"/>
              </w:rPr>
              <w:t>台式机、屏幕、键盘、鼠标全套</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60A8C48">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5</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75E70620">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13728395">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市场主流品牌</w:t>
            </w:r>
          </w:p>
        </w:tc>
      </w:tr>
      <w:tr w14:paraId="5AB54EF8">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69A79EF7">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25</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51C243F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投影仪</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17DB5F92">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1. 光源技术：激光光源（ALPD激光或三色激光），不接受LED光源或灯泡光源</w:t>
            </w:r>
          </w:p>
          <w:p w14:paraId="24F05FF9">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2．亮度</w:t>
            </w:r>
            <w:r>
              <w:rPr>
                <w:rFonts w:hint="eastAsia" w:ascii="Times New Roman" w:hAnsi="Times New Roman" w:eastAsia="Segoe UI"/>
                <w:color w:val="0D0D0D"/>
                <w:sz w:val="22"/>
              </w:rPr>
              <w:tab/>
            </w:r>
            <w:r>
              <w:rPr>
                <w:rFonts w:hint="eastAsia" w:ascii="Times New Roman" w:hAnsi="Times New Roman" w:eastAsia="Segoe UI"/>
                <w:color w:val="0D0D0D"/>
                <w:sz w:val="22"/>
              </w:rPr>
              <w:t>：≥1000 CVIA流明（或≥800 ISO流明），提供第三方检测报告</w:t>
            </w:r>
          </w:p>
          <w:p w14:paraId="78E61A35">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3．标准分辨率：1920×1080（1080P全高清），兼容4K解码</w:t>
            </w:r>
          </w:p>
          <w:p w14:paraId="2A00DDF8">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4.梯形校正：支持全自动梯形校正，支持自动对焦</w:t>
            </w:r>
          </w:p>
          <w:p w14:paraId="48B594A7">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5.智能功能：支持自动避障、画幕对齐、智能防射眼</w:t>
            </w:r>
          </w:p>
          <w:p w14:paraId="5D1B3ABE">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6.画面功能：支持MEMC运动补偿、HDR10/HLG解码</w:t>
            </w:r>
          </w:p>
          <w:p w14:paraId="79ACD2A3">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7.操作系统：内置Android智能系统，支持安装第三方应用</w:t>
            </w:r>
          </w:p>
          <w:p w14:paraId="19FD32ED">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8.内存配置：运行内存≥2GB，存储空间≥16GB</w:t>
            </w:r>
          </w:p>
          <w:p w14:paraId="7563ED7A">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9.音响：内置扬声器</w:t>
            </w:r>
          </w:p>
          <w:p w14:paraId="39E0D485">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10.接口：</w:t>
            </w:r>
            <w:r>
              <w:rPr>
                <w:rFonts w:hint="eastAsia" w:ascii="Times New Roman" w:hAnsi="Times New Roman" w:eastAsia="Segoe UI"/>
                <w:color w:val="0D0D0D"/>
                <w:sz w:val="22"/>
              </w:rPr>
              <w:tab/>
            </w:r>
            <w:r>
              <w:rPr>
                <w:rFonts w:hint="eastAsia" w:ascii="Times New Roman" w:hAnsi="Times New Roman" w:eastAsia="Segoe UI"/>
                <w:color w:val="0D0D0D"/>
                <w:sz w:val="22"/>
              </w:rPr>
              <w:t>HDMI×1、USB×1、3.5mm音频输出×1</w:t>
            </w:r>
          </w:p>
          <w:p w14:paraId="48A4CB3F">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11.无线连接：支持Wi-Fi 和蓝牙</w:t>
            </w:r>
          </w:p>
          <w:p w14:paraId="434FEE10">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12.配移动推车+幕布</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6530B305">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2</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26453E32">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台</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704628F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市场主流品牌</w:t>
            </w:r>
          </w:p>
        </w:tc>
      </w:tr>
      <w:tr w14:paraId="71DEA1A4">
        <w:tblPrEx>
          <w:tblCellMar>
            <w:top w:w="0" w:type="dxa"/>
            <w:left w:w="108" w:type="dxa"/>
            <w:bottom w:w="0" w:type="dxa"/>
            <w:right w:w="108" w:type="dxa"/>
          </w:tblCellMar>
        </w:tblPrEx>
        <w:trPr>
          <w:trHeight w:val="440" w:hRule="atLeast"/>
          <w:jc w:val="center"/>
        </w:trPr>
        <w:tc>
          <w:tcPr>
            <w:tcW w:w="737" w:type="dxa"/>
            <w:tcBorders>
              <w:top w:val="single" w:color="000000" w:sz="4" w:space="0"/>
              <w:left w:val="single" w:color="000000" w:sz="4" w:space="0"/>
              <w:bottom w:val="single" w:color="000000" w:sz="4" w:space="0"/>
              <w:right w:val="single" w:color="000000" w:sz="4" w:space="0"/>
            </w:tcBorders>
            <w:noWrap w:val="0"/>
            <w:vAlign w:val="center"/>
          </w:tcPr>
          <w:p w14:paraId="6276EF7A">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26</w:t>
            </w:r>
          </w:p>
        </w:tc>
        <w:tc>
          <w:tcPr>
            <w:tcW w:w="1117" w:type="dxa"/>
            <w:tcBorders>
              <w:top w:val="single" w:color="000000" w:sz="4" w:space="0"/>
              <w:left w:val="single" w:color="000000" w:sz="4" w:space="0"/>
              <w:bottom w:val="single" w:color="000000" w:sz="4" w:space="0"/>
              <w:right w:val="single" w:color="000000" w:sz="4" w:space="0"/>
            </w:tcBorders>
            <w:noWrap w:val="0"/>
            <w:vAlign w:val="center"/>
          </w:tcPr>
          <w:p w14:paraId="6173D7C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高文件柜、展示柜</w:t>
            </w:r>
          </w:p>
        </w:tc>
        <w:tc>
          <w:tcPr>
            <w:tcW w:w="4100" w:type="dxa"/>
            <w:tcBorders>
              <w:top w:val="single" w:color="000000" w:sz="4" w:space="0"/>
              <w:left w:val="single" w:color="000000" w:sz="4" w:space="0"/>
              <w:bottom w:val="single" w:color="000000" w:sz="4" w:space="0"/>
              <w:right w:val="single" w:color="000000" w:sz="4" w:space="0"/>
            </w:tcBorders>
            <w:noWrap w:val="0"/>
            <w:vAlign w:val="center"/>
          </w:tcPr>
          <w:p w14:paraId="5569E5ED">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1.五节柜（每节独立，可叠放，独立锁）</w:t>
            </w:r>
          </w:p>
          <w:p w14:paraId="623B3BA0">
            <w:pPr>
              <w:widowControl/>
              <w:spacing w:line="300" w:lineRule="exact"/>
              <w:jc w:val="left"/>
              <w:textAlignment w:val="center"/>
              <w:rPr>
                <w:rFonts w:hint="eastAsia" w:ascii="Times New Roman" w:hAnsi="Times New Roman" w:eastAsia="Segoe UI"/>
                <w:color w:val="0D0D0D"/>
                <w:sz w:val="22"/>
              </w:rPr>
            </w:pPr>
            <w:r>
              <w:rPr>
                <w:rFonts w:hint="eastAsia" w:ascii="Times New Roman" w:hAnsi="Times New Roman" w:eastAsia="Segoe UI"/>
                <w:color w:val="0D0D0D"/>
                <w:sz w:val="22"/>
              </w:rPr>
              <w:t>2.规格≥1800×800×360mm（高×宽×深），冷轧钢板，厚度≥1.398mm</w:t>
            </w:r>
          </w:p>
        </w:tc>
        <w:tc>
          <w:tcPr>
            <w:tcW w:w="1020" w:type="dxa"/>
            <w:tcBorders>
              <w:top w:val="single" w:color="000000" w:sz="4" w:space="0"/>
              <w:left w:val="single" w:color="000000" w:sz="4" w:space="0"/>
              <w:bottom w:val="single" w:color="000000" w:sz="4" w:space="0"/>
              <w:right w:val="single" w:color="000000" w:sz="4" w:space="0"/>
            </w:tcBorders>
            <w:noWrap/>
            <w:vAlign w:val="center"/>
          </w:tcPr>
          <w:p w14:paraId="4F50FC10">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20</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1CAA2903">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lang w:eastAsia="zh-CN"/>
              </w:rPr>
              <w:t>套</w:t>
            </w:r>
          </w:p>
        </w:tc>
        <w:tc>
          <w:tcPr>
            <w:tcW w:w="1556" w:type="dxa"/>
            <w:tcBorders>
              <w:top w:val="single" w:color="000000" w:sz="4" w:space="0"/>
              <w:left w:val="single" w:color="000000" w:sz="4" w:space="0"/>
              <w:bottom w:val="single" w:color="000000" w:sz="4" w:space="0"/>
              <w:right w:val="single" w:color="000000" w:sz="4" w:space="0"/>
            </w:tcBorders>
            <w:noWrap w:val="0"/>
            <w:vAlign w:val="center"/>
          </w:tcPr>
          <w:p w14:paraId="4AABD26E">
            <w:pPr>
              <w:widowControl/>
              <w:spacing w:line="300" w:lineRule="exact"/>
              <w:jc w:val="center"/>
              <w:textAlignment w:val="center"/>
              <w:rPr>
                <w:rFonts w:hint="eastAsia" w:ascii="Times New Roman" w:hAnsi="Times New Roman"/>
                <w:color w:val="0D0D0D"/>
                <w:sz w:val="22"/>
              </w:rPr>
            </w:pPr>
          </w:p>
        </w:tc>
      </w:tr>
    </w:tbl>
    <w:p w14:paraId="7BE3FE4F">
      <w:pPr>
        <w:widowControl/>
        <w:numPr>
          <w:ilvl w:val="0"/>
          <w:numId w:val="0"/>
        </w:numPr>
        <w:spacing w:line="520" w:lineRule="exact"/>
        <w:jc w:val="left"/>
        <w:rPr>
          <w:rFonts w:hint="eastAsia" w:ascii="Times New Roman" w:hAnsi="Times New Roman" w:eastAsia="方正黑体_GBK" w:cs="Times New Roman"/>
          <w:b w:val="0"/>
          <w:bCs/>
          <w:sz w:val="32"/>
          <w:szCs w:val="32"/>
          <w:lang w:eastAsia="zh-CN"/>
        </w:rPr>
      </w:pPr>
      <w:r>
        <w:rPr>
          <w:rFonts w:hint="eastAsia" w:ascii="Times New Roman" w:hAnsi="Times New Roman" w:eastAsia="方正黑体_GBK" w:cs="Times New Roman"/>
          <w:b w:val="0"/>
          <w:bCs/>
          <w:sz w:val="32"/>
          <w:szCs w:val="32"/>
          <w:lang w:eastAsia="zh-CN"/>
        </w:rPr>
        <w:t>注：以上采购内容仅限参考，报价设备的规格型号不低于参考内容的要求。</w:t>
      </w:r>
    </w:p>
    <w:p w14:paraId="515C1110">
      <w:pPr>
        <w:widowControl/>
        <w:numPr>
          <w:ilvl w:val="0"/>
          <w:numId w:val="0"/>
        </w:numPr>
        <w:spacing w:line="520" w:lineRule="exact"/>
        <w:ind w:left="0" w:leftChars="0" w:firstLine="0" w:firstLineChars="0"/>
        <w:jc w:val="left"/>
        <w:rPr>
          <w:rFonts w:hint="eastAsia" w:ascii="Times New Roman" w:hAnsi="Times New Roman" w:eastAsia="方正黑体_GBK" w:cs="Times New Roman"/>
          <w:b/>
          <w:sz w:val="32"/>
          <w:szCs w:val="32"/>
          <w:highlight w:val="yellow"/>
          <w:lang w:val="en-US" w:eastAsia="zh-CN"/>
        </w:rPr>
      </w:pPr>
      <w:r>
        <w:rPr>
          <w:rFonts w:hint="eastAsia" w:ascii="Times New Roman" w:hAnsi="Times New Roman" w:eastAsia="方正黑体_GBK" w:cs="Times New Roman"/>
          <w:b/>
          <w:kern w:val="2"/>
          <w:sz w:val="32"/>
          <w:szCs w:val="32"/>
          <w:lang w:val="en-US" w:eastAsia="zh-CN" w:bidi="ar-SA"/>
        </w:rPr>
        <w:t>三、项目</w:t>
      </w:r>
      <w:r>
        <w:rPr>
          <w:rFonts w:hint="eastAsia" w:ascii="Times New Roman" w:hAnsi="Times New Roman" w:eastAsia="方正黑体_GBK" w:cs="Times New Roman"/>
          <w:b/>
          <w:sz w:val="32"/>
          <w:szCs w:val="32"/>
          <w:highlight w:val="none"/>
          <w:lang w:val="en-US" w:eastAsia="zh-CN"/>
        </w:rPr>
        <w:t>内容及建设清单</w:t>
      </w:r>
    </w:p>
    <w:p w14:paraId="4D1378A7">
      <w:pPr>
        <w:widowControl/>
        <w:numPr>
          <w:ilvl w:val="0"/>
          <w:numId w:val="0"/>
        </w:numPr>
        <w:spacing w:line="520" w:lineRule="exact"/>
        <w:ind w:firstLine="320" w:firstLineChars="100"/>
        <w:jc w:val="left"/>
        <w:rPr>
          <w:rFonts w:hint="default" w:ascii="Times New Roman" w:hAnsi="Times New Roman" w:eastAsia="方正黑体_GBK" w:cs="Times New Roman"/>
          <w:b/>
          <w:sz w:val="32"/>
          <w:szCs w:val="32"/>
          <w:lang w:val="en-US" w:eastAsia="zh-CN"/>
        </w:rPr>
      </w:pPr>
      <w:r>
        <w:rPr>
          <w:rFonts w:hint="eastAsia" w:ascii="Times New Roman" w:hAnsi="Times New Roman" w:eastAsia="方正黑体_GBK" w:cs="Times New Roman"/>
          <w:b/>
          <w:sz w:val="32"/>
          <w:szCs w:val="32"/>
          <w:lang w:val="en-US" w:eastAsia="zh-CN"/>
        </w:rPr>
        <w:t>(一)实验室基础建设内容清单</w:t>
      </w:r>
    </w:p>
    <w:tbl>
      <w:tblPr>
        <w:tblStyle w:val="42"/>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3175"/>
        <w:gridCol w:w="1055"/>
        <w:gridCol w:w="1245"/>
        <w:gridCol w:w="1881"/>
      </w:tblGrid>
      <w:tr w14:paraId="26BF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1D74583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序号</w:t>
            </w:r>
          </w:p>
        </w:tc>
        <w:tc>
          <w:tcPr>
            <w:tcW w:w="3175" w:type="dxa"/>
            <w:noWrap w:val="0"/>
            <w:vAlign w:val="center"/>
          </w:tcPr>
          <w:p w14:paraId="4A03E10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建设内容</w:t>
            </w:r>
          </w:p>
        </w:tc>
        <w:tc>
          <w:tcPr>
            <w:tcW w:w="1055" w:type="dxa"/>
            <w:noWrap w:val="0"/>
            <w:vAlign w:val="center"/>
          </w:tcPr>
          <w:p w14:paraId="26DCA5D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1245" w:type="dxa"/>
            <w:noWrap w:val="0"/>
            <w:vAlign w:val="center"/>
          </w:tcPr>
          <w:p w14:paraId="3F461B8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c>
          <w:tcPr>
            <w:tcW w:w="1881" w:type="dxa"/>
            <w:noWrap w:val="0"/>
            <w:vAlign w:val="center"/>
          </w:tcPr>
          <w:p w14:paraId="209F6B64">
            <w:pPr>
              <w:widowControl/>
              <w:spacing w:line="520" w:lineRule="exact"/>
              <w:jc w:val="center"/>
              <w:textAlignment w:val="center"/>
              <w:rPr>
                <w:rFonts w:ascii="Times New Roman" w:hAnsi="Times New Roman" w:eastAsia="方正仿宋_GBK"/>
                <w:b/>
                <w:color w:val="000000"/>
                <w:kern w:val="0"/>
                <w:sz w:val="21"/>
                <w:szCs w:val="21"/>
                <w:lang w:bidi="ar"/>
              </w:rPr>
            </w:pPr>
            <w:r>
              <w:rPr>
                <w:rFonts w:hint="eastAsia" w:ascii="Times New Roman" w:hAnsi="Times New Roman" w:eastAsia="Segoe UI"/>
                <w:color w:val="0D0D0D"/>
                <w:sz w:val="22"/>
              </w:rPr>
              <w:t>建设</w:t>
            </w:r>
            <w:r>
              <w:rPr>
                <w:rFonts w:ascii="Times New Roman" w:hAnsi="Times New Roman" w:eastAsia="Segoe UI"/>
                <w:color w:val="0D0D0D"/>
                <w:sz w:val="22"/>
              </w:rPr>
              <w:t>位置</w:t>
            </w:r>
          </w:p>
        </w:tc>
      </w:tr>
      <w:tr w14:paraId="4668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7E412AE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3175" w:type="dxa"/>
            <w:noWrap w:val="0"/>
            <w:vAlign w:val="center"/>
          </w:tcPr>
          <w:p w14:paraId="3C94926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带</w:t>
            </w:r>
            <w:r>
              <w:rPr>
                <w:rFonts w:hint="eastAsia" w:ascii="Times New Roman" w:hAnsi="Times New Roman" w:eastAsia="Segoe UI"/>
                <w:color w:val="0D0D0D"/>
                <w:sz w:val="22"/>
              </w:rPr>
              <w:t>OPS、</w:t>
            </w:r>
            <w:r>
              <w:rPr>
                <w:rFonts w:ascii="Times New Roman" w:hAnsi="Times New Roman" w:eastAsia="Segoe UI"/>
                <w:color w:val="0D0D0D"/>
                <w:sz w:val="22"/>
              </w:rPr>
              <w:t>移动支架</w:t>
            </w:r>
            <w:r>
              <w:rPr>
                <w:rFonts w:hint="eastAsia" w:ascii="Times New Roman" w:hAnsi="Times New Roman" w:eastAsia="Segoe UI"/>
                <w:color w:val="0D0D0D"/>
                <w:sz w:val="22"/>
              </w:rPr>
              <w:t>、无线投屏器</w:t>
            </w:r>
            <w:r>
              <w:rPr>
                <w:rFonts w:ascii="Times New Roman" w:hAnsi="Times New Roman" w:eastAsia="Segoe UI"/>
                <w:color w:val="0D0D0D"/>
                <w:sz w:val="22"/>
              </w:rPr>
              <w:t>）</w:t>
            </w:r>
          </w:p>
        </w:tc>
        <w:tc>
          <w:tcPr>
            <w:tcW w:w="1055" w:type="dxa"/>
            <w:noWrap w:val="0"/>
            <w:vAlign w:val="center"/>
          </w:tcPr>
          <w:p w14:paraId="4076BB38">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1245" w:type="dxa"/>
            <w:noWrap w:val="0"/>
            <w:vAlign w:val="center"/>
          </w:tcPr>
          <w:p w14:paraId="411A5734">
            <w:pPr>
              <w:widowControl/>
              <w:adjustRightInd w:val="0"/>
              <w:snapToGrid w:val="0"/>
              <w:spacing w:line="360" w:lineRule="exact"/>
              <w:jc w:val="center"/>
              <w:textAlignment w:val="center"/>
              <w:rPr>
                <w:rFonts w:ascii="Times New Roman" w:hAnsi="Times New Roman"/>
                <w:color w:val="0D0D0D"/>
                <w:sz w:val="22"/>
              </w:rPr>
            </w:pPr>
            <w:r>
              <w:rPr>
                <w:rFonts w:hint="eastAsia" w:ascii="Times New Roman" w:hAnsi="Times New Roman"/>
                <w:color w:val="0D0D0D"/>
                <w:sz w:val="22"/>
              </w:rPr>
              <w:t>套</w:t>
            </w:r>
          </w:p>
        </w:tc>
        <w:tc>
          <w:tcPr>
            <w:tcW w:w="1881" w:type="dxa"/>
            <w:vMerge w:val="restart"/>
            <w:noWrap w:val="0"/>
            <w:vAlign w:val="center"/>
          </w:tcPr>
          <w:p w14:paraId="160EA2D5">
            <w:pPr>
              <w:widowControl/>
              <w:spacing w:line="300" w:lineRule="exact"/>
              <w:jc w:val="center"/>
              <w:textAlignment w:val="center"/>
              <w:rPr>
                <w:rFonts w:ascii="Times New Roman" w:hAnsi="Times New Roman" w:eastAsia="方正仿宋_GBK"/>
                <w:color w:val="000000"/>
                <w:kern w:val="0"/>
                <w:sz w:val="21"/>
                <w:szCs w:val="21"/>
                <w:lang w:bidi="ar"/>
              </w:rPr>
            </w:pPr>
            <w:r>
              <w:rPr>
                <w:rFonts w:ascii="Times New Roman" w:hAnsi="Times New Roman" w:eastAsia="Segoe UI"/>
                <w:color w:val="auto"/>
                <w:sz w:val="22"/>
              </w:rPr>
              <w:t>B</w:t>
            </w:r>
            <w:r>
              <w:rPr>
                <w:rFonts w:hint="eastAsia" w:ascii="微软雅黑" w:hAnsi="微软雅黑" w:eastAsia="微软雅黑" w:cs="微软雅黑"/>
                <w:color w:val="auto"/>
                <w:sz w:val="22"/>
              </w:rPr>
              <w:t>校</w:t>
            </w:r>
            <w:r>
              <w:rPr>
                <w:rFonts w:hint="eastAsia" w:ascii="Times New Roman" w:hAnsi="Times New Roman"/>
                <w:color w:val="auto"/>
                <w:sz w:val="22"/>
              </w:rPr>
              <w:t>：</w:t>
            </w:r>
            <w:r>
              <w:rPr>
                <w:rFonts w:ascii="Times New Roman" w:hAnsi="Times New Roman" w:eastAsia="Segoe UI"/>
                <w:color w:val="auto"/>
                <w:sz w:val="22"/>
              </w:rPr>
              <w:t>18C504-A</w:t>
            </w:r>
            <w:r>
              <w:rPr>
                <w:rFonts w:hint="eastAsia" w:ascii="微软雅黑" w:hAnsi="微软雅黑" w:eastAsia="微软雅黑" w:cs="微软雅黑"/>
                <w:color w:val="auto"/>
                <w:sz w:val="22"/>
              </w:rPr>
              <w:t>、</w:t>
            </w:r>
            <w:r>
              <w:rPr>
                <w:rFonts w:hint="eastAsia" w:ascii="Times New Roman" w:hAnsi="Times New Roman"/>
                <w:color w:val="auto"/>
                <w:sz w:val="22"/>
              </w:rPr>
              <w:t>18C</w:t>
            </w:r>
            <w:r>
              <w:rPr>
                <w:rFonts w:ascii="Times New Roman" w:hAnsi="Times New Roman" w:eastAsia="Segoe UI"/>
                <w:color w:val="auto"/>
                <w:sz w:val="22"/>
              </w:rPr>
              <w:t>504-B</w:t>
            </w:r>
            <w:r>
              <w:rPr>
                <w:rFonts w:hint="eastAsia" w:ascii="微软雅黑" w:hAnsi="微软雅黑" w:eastAsia="微软雅黑" w:cs="微软雅黑"/>
                <w:color w:val="auto"/>
                <w:sz w:val="22"/>
              </w:rPr>
              <w:t>、</w:t>
            </w:r>
            <w:r>
              <w:rPr>
                <w:rFonts w:hint="eastAsia" w:ascii="Times New Roman" w:hAnsi="Times New Roman"/>
                <w:color w:val="auto"/>
                <w:sz w:val="22"/>
              </w:rPr>
              <w:t>18C</w:t>
            </w:r>
            <w:r>
              <w:rPr>
                <w:rFonts w:ascii="Times New Roman" w:hAnsi="Times New Roman" w:eastAsia="Segoe UI"/>
                <w:color w:val="auto"/>
                <w:sz w:val="22"/>
              </w:rPr>
              <w:t>60</w:t>
            </w:r>
            <w:r>
              <w:rPr>
                <w:rFonts w:hint="eastAsia" w:ascii="等线" w:hAnsi="等线" w:eastAsia="等线"/>
                <w:color w:val="auto"/>
                <w:sz w:val="22"/>
              </w:rPr>
              <w:t>1</w:t>
            </w:r>
            <w:r>
              <w:rPr>
                <w:rFonts w:hint="eastAsia" w:ascii="微软雅黑" w:hAnsi="微软雅黑" w:eastAsia="微软雅黑" w:cs="微软雅黑"/>
                <w:color w:val="auto"/>
                <w:sz w:val="22"/>
              </w:rPr>
              <w:t>、</w:t>
            </w:r>
            <w:r>
              <w:rPr>
                <w:rFonts w:hint="eastAsia" w:ascii="Times New Roman" w:hAnsi="Times New Roman"/>
                <w:color w:val="auto"/>
                <w:sz w:val="22"/>
              </w:rPr>
              <w:t>18C</w:t>
            </w:r>
            <w:r>
              <w:rPr>
                <w:rFonts w:ascii="Times New Roman" w:hAnsi="Times New Roman" w:eastAsia="Segoe UI"/>
                <w:color w:val="auto"/>
                <w:sz w:val="22"/>
              </w:rPr>
              <w:t>607</w:t>
            </w:r>
            <w:r>
              <w:rPr>
                <w:rFonts w:hint="eastAsia" w:ascii="Times New Roman" w:hAnsi="Times New Roman" w:eastAsia="等线"/>
                <w:color w:val="auto"/>
                <w:sz w:val="22"/>
              </w:rPr>
              <w:t>四</w:t>
            </w:r>
            <w:r>
              <w:rPr>
                <w:rFonts w:hint="eastAsia" w:ascii="微软雅黑" w:hAnsi="微软雅黑" w:eastAsia="微软雅黑" w:cs="微软雅黑"/>
                <w:color w:val="auto"/>
                <w:sz w:val="22"/>
              </w:rPr>
              <w:t>个房间</w:t>
            </w:r>
          </w:p>
        </w:tc>
      </w:tr>
      <w:tr w14:paraId="1D37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2221F8E6">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2</w:t>
            </w:r>
          </w:p>
        </w:tc>
        <w:tc>
          <w:tcPr>
            <w:tcW w:w="3175" w:type="dxa"/>
            <w:noWrap w:val="0"/>
            <w:vAlign w:val="center"/>
          </w:tcPr>
          <w:p w14:paraId="4194ACB9">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24口交换机</w:t>
            </w:r>
          </w:p>
        </w:tc>
        <w:tc>
          <w:tcPr>
            <w:tcW w:w="1055" w:type="dxa"/>
            <w:noWrap w:val="0"/>
            <w:vAlign w:val="center"/>
          </w:tcPr>
          <w:p w14:paraId="6B678CAF">
            <w:pPr>
              <w:widowControl/>
              <w:adjustRightInd w:val="0"/>
              <w:snapToGrid w:val="0"/>
              <w:spacing w:line="360" w:lineRule="exact"/>
              <w:jc w:val="center"/>
              <w:textAlignment w:val="center"/>
              <w:rPr>
                <w:rFonts w:ascii="Times New Roman" w:hAnsi="Times New Roman"/>
                <w:color w:val="0D0D0D"/>
                <w:sz w:val="22"/>
              </w:rPr>
            </w:pPr>
            <w:r>
              <w:rPr>
                <w:rFonts w:hint="eastAsia" w:ascii="Times New Roman" w:hAnsi="Times New Roman"/>
                <w:color w:val="0D0D0D"/>
                <w:sz w:val="22"/>
              </w:rPr>
              <w:t>12</w:t>
            </w:r>
          </w:p>
        </w:tc>
        <w:tc>
          <w:tcPr>
            <w:tcW w:w="1245" w:type="dxa"/>
            <w:noWrap w:val="0"/>
            <w:vAlign w:val="center"/>
          </w:tcPr>
          <w:p w14:paraId="199B2407">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台</w:t>
            </w:r>
          </w:p>
        </w:tc>
        <w:tc>
          <w:tcPr>
            <w:tcW w:w="1881" w:type="dxa"/>
            <w:vMerge w:val="continue"/>
            <w:noWrap w:val="0"/>
            <w:vAlign w:val="center"/>
          </w:tcPr>
          <w:p w14:paraId="14D93967">
            <w:pPr>
              <w:spacing w:line="520" w:lineRule="exact"/>
              <w:jc w:val="center"/>
              <w:textAlignment w:val="center"/>
              <w:rPr>
                <w:rFonts w:ascii="Times New Roman" w:hAnsi="Times New Roman" w:eastAsia="方正仿宋_GBK"/>
                <w:color w:val="000000"/>
                <w:kern w:val="0"/>
                <w:sz w:val="21"/>
                <w:szCs w:val="21"/>
                <w:lang w:bidi="ar"/>
              </w:rPr>
            </w:pPr>
          </w:p>
        </w:tc>
      </w:tr>
      <w:tr w14:paraId="7387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441FF802">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3</w:t>
            </w:r>
          </w:p>
        </w:tc>
        <w:tc>
          <w:tcPr>
            <w:tcW w:w="3175" w:type="dxa"/>
            <w:noWrap w:val="0"/>
            <w:vAlign w:val="center"/>
          </w:tcPr>
          <w:p w14:paraId="23AEB8B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机柜</w:t>
            </w:r>
          </w:p>
        </w:tc>
        <w:tc>
          <w:tcPr>
            <w:tcW w:w="1055" w:type="dxa"/>
            <w:noWrap w:val="0"/>
            <w:vAlign w:val="center"/>
          </w:tcPr>
          <w:p w14:paraId="1542118C">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1245" w:type="dxa"/>
            <w:noWrap w:val="0"/>
            <w:vAlign w:val="center"/>
          </w:tcPr>
          <w:p w14:paraId="60D77F04">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个</w:t>
            </w:r>
          </w:p>
        </w:tc>
        <w:tc>
          <w:tcPr>
            <w:tcW w:w="1881" w:type="dxa"/>
            <w:vMerge w:val="continue"/>
            <w:noWrap w:val="0"/>
            <w:vAlign w:val="center"/>
          </w:tcPr>
          <w:p w14:paraId="2509C087">
            <w:pPr>
              <w:spacing w:line="520" w:lineRule="exact"/>
              <w:jc w:val="center"/>
              <w:textAlignment w:val="center"/>
              <w:rPr>
                <w:rFonts w:ascii="Times New Roman" w:hAnsi="Times New Roman" w:eastAsia="方正仿宋_GBK"/>
                <w:color w:val="000000"/>
                <w:kern w:val="0"/>
                <w:sz w:val="21"/>
                <w:szCs w:val="21"/>
                <w:lang w:bidi="ar"/>
              </w:rPr>
            </w:pPr>
          </w:p>
        </w:tc>
      </w:tr>
      <w:tr w14:paraId="78FA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357B284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3175" w:type="dxa"/>
            <w:noWrap w:val="0"/>
            <w:vAlign w:val="center"/>
          </w:tcPr>
          <w:p w14:paraId="0716304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教学小蜜蜂</w:t>
            </w:r>
          </w:p>
        </w:tc>
        <w:tc>
          <w:tcPr>
            <w:tcW w:w="1055" w:type="dxa"/>
            <w:noWrap w:val="0"/>
            <w:vAlign w:val="center"/>
          </w:tcPr>
          <w:p w14:paraId="3F7742C2">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1245" w:type="dxa"/>
            <w:noWrap w:val="0"/>
            <w:vAlign w:val="center"/>
          </w:tcPr>
          <w:p w14:paraId="234005B1">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个</w:t>
            </w:r>
          </w:p>
        </w:tc>
        <w:tc>
          <w:tcPr>
            <w:tcW w:w="1881" w:type="dxa"/>
            <w:vMerge w:val="continue"/>
            <w:noWrap w:val="0"/>
            <w:vAlign w:val="center"/>
          </w:tcPr>
          <w:p w14:paraId="606AD3EE">
            <w:pPr>
              <w:spacing w:line="520" w:lineRule="exact"/>
              <w:jc w:val="center"/>
              <w:textAlignment w:val="center"/>
              <w:rPr>
                <w:rFonts w:ascii="Times New Roman" w:hAnsi="Times New Roman" w:eastAsia="方正仿宋_GBK"/>
                <w:color w:val="000000"/>
                <w:kern w:val="0"/>
                <w:sz w:val="21"/>
                <w:szCs w:val="21"/>
                <w:lang w:bidi="ar"/>
              </w:rPr>
            </w:pPr>
          </w:p>
        </w:tc>
      </w:tr>
      <w:tr w14:paraId="4E91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71E5832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5</w:t>
            </w:r>
          </w:p>
        </w:tc>
        <w:tc>
          <w:tcPr>
            <w:tcW w:w="3175" w:type="dxa"/>
            <w:noWrap w:val="0"/>
            <w:vAlign w:val="center"/>
          </w:tcPr>
          <w:p w14:paraId="2D274F4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讲台</w:t>
            </w:r>
          </w:p>
        </w:tc>
        <w:tc>
          <w:tcPr>
            <w:tcW w:w="1055" w:type="dxa"/>
            <w:noWrap w:val="0"/>
            <w:vAlign w:val="center"/>
          </w:tcPr>
          <w:p w14:paraId="4E149355">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1245" w:type="dxa"/>
            <w:noWrap w:val="0"/>
            <w:vAlign w:val="center"/>
          </w:tcPr>
          <w:p w14:paraId="6E917DBD">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个</w:t>
            </w:r>
          </w:p>
        </w:tc>
        <w:tc>
          <w:tcPr>
            <w:tcW w:w="1881" w:type="dxa"/>
            <w:vMerge w:val="continue"/>
            <w:noWrap w:val="0"/>
            <w:vAlign w:val="center"/>
          </w:tcPr>
          <w:p w14:paraId="7EF9D0DA">
            <w:pPr>
              <w:spacing w:line="520" w:lineRule="exact"/>
              <w:jc w:val="center"/>
              <w:textAlignment w:val="center"/>
              <w:rPr>
                <w:rFonts w:ascii="Times New Roman" w:hAnsi="Times New Roman" w:eastAsia="方正仿宋_GBK"/>
                <w:color w:val="000000"/>
                <w:kern w:val="0"/>
                <w:sz w:val="21"/>
                <w:szCs w:val="21"/>
                <w:lang w:bidi="ar"/>
              </w:rPr>
            </w:pPr>
          </w:p>
        </w:tc>
      </w:tr>
      <w:tr w14:paraId="14AB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3A75397E">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6</w:t>
            </w:r>
          </w:p>
        </w:tc>
        <w:tc>
          <w:tcPr>
            <w:tcW w:w="3175" w:type="dxa"/>
            <w:noWrap w:val="0"/>
            <w:vAlign w:val="center"/>
          </w:tcPr>
          <w:p w14:paraId="224D1A40">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eastAsia="Segoe UI"/>
                <w:color w:val="0D0D0D"/>
                <w:sz w:val="22"/>
              </w:rPr>
              <w:t>定制</w:t>
            </w:r>
            <w:r>
              <w:rPr>
                <w:rFonts w:ascii="Times New Roman" w:hAnsi="Times New Roman" w:eastAsia="Segoe UI"/>
                <w:color w:val="0D0D0D"/>
                <w:sz w:val="22"/>
              </w:rPr>
              <w:t>电脑桌、椅子</w:t>
            </w:r>
          </w:p>
        </w:tc>
        <w:tc>
          <w:tcPr>
            <w:tcW w:w="1055" w:type="dxa"/>
            <w:noWrap w:val="0"/>
            <w:vAlign w:val="center"/>
          </w:tcPr>
          <w:p w14:paraId="6FA1DC76">
            <w:pPr>
              <w:widowControl/>
              <w:adjustRightInd w:val="0"/>
              <w:snapToGrid w:val="0"/>
              <w:spacing w:line="360" w:lineRule="exact"/>
              <w:jc w:val="center"/>
              <w:textAlignment w:val="center"/>
              <w:rPr>
                <w:rFonts w:ascii="Times New Roman" w:hAnsi="Times New Roman"/>
                <w:color w:val="0D0D0D"/>
                <w:sz w:val="22"/>
              </w:rPr>
            </w:pPr>
            <w:r>
              <w:rPr>
                <w:rFonts w:hint="eastAsia" w:ascii="Times New Roman" w:hAnsi="Times New Roman"/>
                <w:color w:val="0D0D0D"/>
                <w:sz w:val="22"/>
              </w:rPr>
              <w:t>224</w:t>
            </w:r>
          </w:p>
        </w:tc>
        <w:tc>
          <w:tcPr>
            <w:tcW w:w="1245" w:type="dxa"/>
            <w:noWrap w:val="0"/>
            <w:vAlign w:val="center"/>
          </w:tcPr>
          <w:p w14:paraId="3EC80887">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套</w:t>
            </w:r>
          </w:p>
        </w:tc>
        <w:tc>
          <w:tcPr>
            <w:tcW w:w="1881" w:type="dxa"/>
            <w:vMerge w:val="continue"/>
            <w:noWrap w:val="0"/>
            <w:vAlign w:val="center"/>
          </w:tcPr>
          <w:p w14:paraId="644CC3CD">
            <w:pPr>
              <w:spacing w:line="520" w:lineRule="exact"/>
              <w:jc w:val="center"/>
              <w:textAlignment w:val="center"/>
              <w:rPr>
                <w:rFonts w:ascii="Times New Roman" w:hAnsi="Times New Roman" w:eastAsia="方正仿宋_GBK"/>
                <w:color w:val="000000"/>
                <w:kern w:val="0"/>
                <w:sz w:val="21"/>
                <w:szCs w:val="21"/>
                <w:lang w:bidi="ar"/>
              </w:rPr>
            </w:pPr>
          </w:p>
        </w:tc>
      </w:tr>
      <w:tr w14:paraId="4C35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59B414D8">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7</w:t>
            </w:r>
          </w:p>
        </w:tc>
        <w:tc>
          <w:tcPr>
            <w:tcW w:w="3175" w:type="dxa"/>
            <w:noWrap w:val="0"/>
            <w:vAlign w:val="center"/>
          </w:tcPr>
          <w:p w14:paraId="7BD61CF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配电箱</w:t>
            </w:r>
          </w:p>
        </w:tc>
        <w:tc>
          <w:tcPr>
            <w:tcW w:w="1055" w:type="dxa"/>
            <w:noWrap w:val="0"/>
            <w:vAlign w:val="center"/>
          </w:tcPr>
          <w:p w14:paraId="484ABFB0">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1245" w:type="dxa"/>
            <w:noWrap w:val="0"/>
            <w:vAlign w:val="center"/>
          </w:tcPr>
          <w:p w14:paraId="681E8EFB">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个</w:t>
            </w:r>
          </w:p>
        </w:tc>
        <w:tc>
          <w:tcPr>
            <w:tcW w:w="1881" w:type="dxa"/>
            <w:vMerge w:val="continue"/>
            <w:noWrap w:val="0"/>
            <w:vAlign w:val="center"/>
          </w:tcPr>
          <w:p w14:paraId="24EA3E79">
            <w:pPr>
              <w:spacing w:line="520" w:lineRule="exact"/>
              <w:jc w:val="center"/>
              <w:textAlignment w:val="center"/>
              <w:rPr>
                <w:rFonts w:ascii="Times New Roman" w:hAnsi="Times New Roman" w:eastAsia="方正仿宋_GBK"/>
                <w:color w:val="000000"/>
                <w:kern w:val="0"/>
                <w:sz w:val="21"/>
                <w:szCs w:val="21"/>
                <w:lang w:bidi="ar"/>
              </w:rPr>
            </w:pPr>
          </w:p>
        </w:tc>
      </w:tr>
      <w:tr w14:paraId="0EBD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E9AA2E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8</w:t>
            </w:r>
          </w:p>
        </w:tc>
        <w:tc>
          <w:tcPr>
            <w:tcW w:w="3175" w:type="dxa"/>
            <w:noWrap w:val="0"/>
            <w:vAlign w:val="center"/>
          </w:tcPr>
          <w:p w14:paraId="06D30E8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网线、电线、管材、槽板、插座等辅材</w:t>
            </w:r>
          </w:p>
        </w:tc>
        <w:tc>
          <w:tcPr>
            <w:tcW w:w="1055" w:type="dxa"/>
            <w:noWrap w:val="0"/>
            <w:vAlign w:val="center"/>
          </w:tcPr>
          <w:p w14:paraId="30C087B4">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1245" w:type="dxa"/>
            <w:noWrap w:val="0"/>
            <w:vAlign w:val="center"/>
          </w:tcPr>
          <w:p w14:paraId="3B84CAAD">
            <w:pPr>
              <w:widowControl/>
              <w:adjustRightInd w:val="0"/>
              <w:snapToGrid w:val="0"/>
              <w:spacing w:line="36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批</w:t>
            </w:r>
          </w:p>
        </w:tc>
        <w:tc>
          <w:tcPr>
            <w:tcW w:w="1881" w:type="dxa"/>
            <w:vMerge w:val="continue"/>
            <w:noWrap w:val="0"/>
            <w:vAlign w:val="center"/>
          </w:tcPr>
          <w:p w14:paraId="2AC814C0">
            <w:pPr>
              <w:widowControl/>
              <w:spacing w:line="520" w:lineRule="exact"/>
              <w:jc w:val="center"/>
              <w:textAlignment w:val="center"/>
              <w:rPr>
                <w:rFonts w:ascii="Times New Roman" w:hAnsi="Times New Roman" w:eastAsia="方正仿宋_GBK"/>
                <w:color w:val="000000"/>
                <w:kern w:val="0"/>
                <w:sz w:val="21"/>
                <w:szCs w:val="21"/>
                <w:lang w:bidi="ar"/>
              </w:rPr>
            </w:pPr>
          </w:p>
        </w:tc>
      </w:tr>
      <w:tr w14:paraId="4AEA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22" w:type="dxa"/>
            <w:noWrap w:val="0"/>
            <w:vAlign w:val="center"/>
          </w:tcPr>
          <w:p w14:paraId="64C00706">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9</w:t>
            </w:r>
          </w:p>
        </w:tc>
        <w:tc>
          <w:tcPr>
            <w:tcW w:w="3175" w:type="dxa"/>
            <w:noWrap w:val="0"/>
            <w:vAlign w:val="center"/>
          </w:tcPr>
          <w:p w14:paraId="5B72E23E">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eastAsia="Segoe UI"/>
                <w:color w:val="0D0D0D"/>
                <w:sz w:val="22"/>
              </w:rPr>
              <w:t>会议平板一体机（带OPS、移动支架、无线投屏器）</w:t>
            </w:r>
          </w:p>
        </w:tc>
        <w:tc>
          <w:tcPr>
            <w:tcW w:w="1055" w:type="dxa"/>
            <w:noWrap w:val="0"/>
            <w:vAlign w:val="center"/>
          </w:tcPr>
          <w:p w14:paraId="3CE755F7">
            <w:pPr>
              <w:widowControl/>
              <w:adjustRightInd w:val="0"/>
              <w:snapToGrid w:val="0"/>
              <w:spacing w:line="36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2</w:t>
            </w:r>
          </w:p>
        </w:tc>
        <w:tc>
          <w:tcPr>
            <w:tcW w:w="1245" w:type="dxa"/>
            <w:noWrap w:val="0"/>
            <w:vAlign w:val="center"/>
          </w:tcPr>
          <w:p w14:paraId="2F4B6212">
            <w:pPr>
              <w:widowControl/>
              <w:adjustRightInd w:val="0"/>
              <w:snapToGrid w:val="0"/>
              <w:spacing w:line="36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套</w:t>
            </w:r>
          </w:p>
        </w:tc>
        <w:tc>
          <w:tcPr>
            <w:tcW w:w="1881" w:type="dxa"/>
            <w:vMerge w:val="restart"/>
            <w:noWrap w:val="0"/>
            <w:vAlign w:val="center"/>
          </w:tcPr>
          <w:p w14:paraId="1ADA2C09">
            <w:pPr>
              <w:widowControl/>
              <w:spacing w:line="520" w:lineRule="exact"/>
              <w:jc w:val="center"/>
              <w:textAlignment w:val="center"/>
              <w:rPr>
                <w:rFonts w:hint="default" w:ascii="Times New Roman" w:hAnsi="Times New Roman" w:eastAsia="宋体"/>
                <w:color w:val="000000"/>
                <w:kern w:val="0"/>
                <w:sz w:val="21"/>
                <w:szCs w:val="21"/>
                <w:lang w:val="en-US" w:eastAsia="zh-CN" w:bidi="ar"/>
              </w:rPr>
            </w:pPr>
            <w:r>
              <w:rPr>
                <w:rFonts w:hint="eastAsia" w:ascii="Times New Roman" w:hAnsi="Times New Roman" w:eastAsia="Segoe UI"/>
                <w:color w:val="auto"/>
                <w:sz w:val="22"/>
                <w:lang w:val="en-US" w:eastAsia="zh-CN"/>
              </w:rPr>
              <w:t>B校区:</w:t>
            </w:r>
            <w:r>
              <w:rPr>
                <w:rFonts w:hint="eastAsia" w:ascii="Times New Roman" w:hAnsi="Times New Roman" w:eastAsia="Segoe UI"/>
                <w:color w:val="auto"/>
                <w:sz w:val="22"/>
              </w:rPr>
              <w:t>4幢3单元4-5楼</w:t>
            </w:r>
            <w:r>
              <w:rPr>
                <w:rFonts w:hint="eastAsia" w:ascii="Times New Roman" w:hAnsi="Times New Roman" w:eastAsia="宋体"/>
                <w:color w:val="auto"/>
                <w:sz w:val="22"/>
                <w:lang w:val="en-US" w:eastAsia="zh-CN"/>
              </w:rPr>
              <w:t>(业财融合实验室)</w:t>
            </w:r>
          </w:p>
        </w:tc>
      </w:tr>
      <w:tr w14:paraId="7FA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25602E2">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10</w:t>
            </w:r>
          </w:p>
        </w:tc>
        <w:tc>
          <w:tcPr>
            <w:tcW w:w="3175" w:type="dxa"/>
            <w:noWrap w:val="0"/>
            <w:vAlign w:val="center"/>
          </w:tcPr>
          <w:p w14:paraId="4D2026F6">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学生</w:t>
            </w:r>
            <w:r>
              <w:rPr>
                <w:rFonts w:ascii="Times New Roman" w:hAnsi="Times New Roman" w:eastAsia="Segoe UI"/>
                <w:color w:val="0D0D0D"/>
                <w:sz w:val="22"/>
              </w:rPr>
              <w:t>一体机</w:t>
            </w:r>
          </w:p>
        </w:tc>
        <w:tc>
          <w:tcPr>
            <w:tcW w:w="1055" w:type="dxa"/>
            <w:noWrap w:val="0"/>
            <w:vAlign w:val="center"/>
          </w:tcPr>
          <w:p w14:paraId="595A7DB9">
            <w:pPr>
              <w:widowControl/>
              <w:adjustRightInd w:val="0"/>
              <w:snapToGrid w:val="0"/>
              <w:spacing w:line="36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50</w:t>
            </w:r>
          </w:p>
        </w:tc>
        <w:tc>
          <w:tcPr>
            <w:tcW w:w="1245" w:type="dxa"/>
            <w:noWrap w:val="0"/>
            <w:vAlign w:val="center"/>
          </w:tcPr>
          <w:p w14:paraId="15D6E707">
            <w:pPr>
              <w:widowControl/>
              <w:adjustRightInd w:val="0"/>
              <w:snapToGrid w:val="0"/>
              <w:spacing w:line="360" w:lineRule="exact"/>
              <w:jc w:val="center"/>
              <w:textAlignment w:val="center"/>
              <w:rPr>
                <w:rFonts w:hint="eastAsia" w:ascii="Times New Roman" w:hAnsi="Times New Roman" w:eastAsia="宋体"/>
                <w:color w:val="0D0D0D"/>
                <w:sz w:val="22"/>
                <w:lang w:eastAsia="zh-CN"/>
              </w:rPr>
            </w:pPr>
            <w:r>
              <w:rPr>
                <w:rFonts w:hint="eastAsia" w:ascii="Times New Roman" w:hAnsi="Times New Roman" w:eastAsia="宋体"/>
                <w:color w:val="0D0D0D"/>
                <w:sz w:val="22"/>
                <w:lang w:eastAsia="zh-CN"/>
              </w:rPr>
              <w:t>台</w:t>
            </w:r>
          </w:p>
        </w:tc>
        <w:tc>
          <w:tcPr>
            <w:tcW w:w="1881" w:type="dxa"/>
            <w:vMerge w:val="continue"/>
            <w:noWrap w:val="0"/>
            <w:vAlign w:val="center"/>
          </w:tcPr>
          <w:p w14:paraId="0C44BDA9">
            <w:pPr>
              <w:widowControl/>
              <w:spacing w:line="520" w:lineRule="exact"/>
              <w:jc w:val="center"/>
              <w:textAlignment w:val="center"/>
              <w:rPr>
                <w:rFonts w:ascii="Times New Roman" w:hAnsi="Times New Roman" w:eastAsia="方正仿宋_GBK"/>
                <w:color w:val="000000"/>
                <w:kern w:val="0"/>
                <w:sz w:val="21"/>
                <w:szCs w:val="21"/>
                <w:lang w:bidi="ar"/>
              </w:rPr>
            </w:pPr>
          </w:p>
        </w:tc>
      </w:tr>
      <w:tr w14:paraId="78EA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1F58344F">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11</w:t>
            </w:r>
          </w:p>
        </w:tc>
        <w:tc>
          <w:tcPr>
            <w:tcW w:w="3175" w:type="dxa"/>
            <w:noWrap w:val="0"/>
            <w:vAlign w:val="center"/>
          </w:tcPr>
          <w:p w14:paraId="0A71022C">
            <w:pPr>
              <w:widowControl/>
              <w:spacing w:line="300" w:lineRule="exact"/>
              <w:jc w:val="center"/>
              <w:textAlignment w:val="center"/>
              <w:rPr>
                <w:rFonts w:ascii="Times New Roman" w:hAnsi="Times New Roman" w:eastAsia="Segoe UI"/>
                <w:color w:val="0D0D0D"/>
                <w:sz w:val="22"/>
              </w:rPr>
            </w:pPr>
            <w:r>
              <w:rPr>
                <w:rFonts w:hint="eastAsia" w:ascii="微软雅黑" w:hAnsi="微软雅黑" w:eastAsia="微软雅黑" w:cs="微软雅黑"/>
                <w:color w:val="0D0D0D"/>
                <w:sz w:val="22"/>
              </w:rPr>
              <w:t>机</w:t>
            </w:r>
            <w:r>
              <w:rPr>
                <w:rFonts w:ascii="Times New Roman" w:hAnsi="Times New Roman" w:eastAsia="Segoe UI"/>
                <w:color w:val="0D0D0D"/>
                <w:sz w:val="22"/>
              </w:rPr>
              <w:t>房管理系统</w:t>
            </w:r>
          </w:p>
        </w:tc>
        <w:tc>
          <w:tcPr>
            <w:tcW w:w="1055" w:type="dxa"/>
            <w:noWrap w:val="0"/>
            <w:vAlign w:val="center"/>
          </w:tcPr>
          <w:p w14:paraId="47F4F22E">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51</w:t>
            </w:r>
          </w:p>
        </w:tc>
        <w:tc>
          <w:tcPr>
            <w:tcW w:w="1245" w:type="dxa"/>
            <w:noWrap w:val="0"/>
            <w:vAlign w:val="center"/>
          </w:tcPr>
          <w:p w14:paraId="512840C7">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eastAsia="宋体"/>
                <w:color w:val="0D0D0D"/>
                <w:sz w:val="22"/>
                <w:lang w:eastAsia="zh-CN"/>
              </w:rPr>
              <w:t>点</w:t>
            </w:r>
          </w:p>
        </w:tc>
        <w:tc>
          <w:tcPr>
            <w:tcW w:w="1881" w:type="dxa"/>
            <w:vMerge w:val="continue"/>
            <w:noWrap w:val="0"/>
            <w:vAlign w:val="center"/>
          </w:tcPr>
          <w:p w14:paraId="30BA1A60">
            <w:pPr>
              <w:widowControl/>
              <w:spacing w:line="520" w:lineRule="exact"/>
              <w:jc w:val="center"/>
              <w:textAlignment w:val="center"/>
              <w:rPr>
                <w:rFonts w:ascii="Times New Roman" w:hAnsi="Times New Roman" w:eastAsia="方正仿宋_GBK"/>
                <w:color w:val="000000"/>
                <w:kern w:val="0"/>
                <w:sz w:val="21"/>
                <w:szCs w:val="21"/>
                <w:lang w:bidi="ar"/>
              </w:rPr>
            </w:pPr>
          </w:p>
        </w:tc>
      </w:tr>
      <w:tr w14:paraId="75BE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0E6E11C4">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12</w:t>
            </w:r>
          </w:p>
        </w:tc>
        <w:tc>
          <w:tcPr>
            <w:tcW w:w="3175" w:type="dxa"/>
            <w:noWrap w:val="0"/>
            <w:vAlign w:val="center"/>
          </w:tcPr>
          <w:p w14:paraId="093C4211">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接线板</w:t>
            </w:r>
          </w:p>
        </w:tc>
        <w:tc>
          <w:tcPr>
            <w:tcW w:w="1055" w:type="dxa"/>
            <w:noWrap w:val="0"/>
            <w:vAlign w:val="center"/>
          </w:tcPr>
          <w:p w14:paraId="2690E05B">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20</w:t>
            </w:r>
          </w:p>
        </w:tc>
        <w:tc>
          <w:tcPr>
            <w:tcW w:w="1245" w:type="dxa"/>
            <w:noWrap w:val="0"/>
            <w:vAlign w:val="center"/>
          </w:tcPr>
          <w:p w14:paraId="7B90E683">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eastAsia="宋体"/>
                <w:color w:val="0D0D0D"/>
                <w:sz w:val="22"/>
                <w:lang w:eastAsia="zh-CN"/>
              </w:rPr>
              <w:t>个</w:t>
            </w:r>
          </w:p>
        </w:tc>
        <w:tc>
          <w:tcPr>
            <w:tcW w:w="1881" w:type="dxa"/>
            <w:vMerge w:val="continue"/>
            <w:noWrap w:val="0"/>
            <w:vAlign w:val="center"/>
          </w:tcPr>
          <w:p w14:paraId="52C5DC1F">
            <w:pPr>
              <w:widowControl/>
              <w:spacing w:line="520" w:lineRule="exact"/>
              <w:jc w:val="center"/>
              <w:textAlignment w:val="center"/>
              <w:rPr>
                <w:rFonts w:ascii="Times New Roman" w:hAnsi="Times New Roman" w:eastAsia="方正仿宋_GBK"/>
                <w:color w:val="000000"/>
                <w:kern w:val="0"/>
                <w:sz w:val="21"/>
                <w:szCs w:val="21"/>
                <w:lang w:bidi="ar"/>
              </w:rPr>
            </w:pPr>
          </w:p>
        </w:tc>
      </w:tr>
      <w:tr w14:paraId="5D2A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1BE15573">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lang w:val="en-US" w:eastAsia="zh-CN"/>
              </w:rPr>
              <w:t>13</w:t>
            </w:r>
          </w:p>
        </w:tc>
        <w:tc>
          <w:tcPr>
            <w:tcW w:w="3175" w:type="dxa"/>
            <w:noWrap w:val="0"/>
            <w:vAlign w:val="center"/>
          </w:tcPr>
          <w:p w14:paraId="3353FE54">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打印机（配置一）</w:t>
            </w:r>
          </w:p>
        </w:tc>
        <w:tc>
          <w:tcPr>
            <w:tcW w:w="1055" w:type="dxa"/>
            <w:noWrap w:val="0"/>
            <w:vAlign w:val="center"/>
          </w:tcPr>
          <w:p w14:paraId="716942CD">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lang w:val="en-US" w:eastAsia="zh-CN"/>
              </w:rPr>
              <w:t>1</w:t>
            </w:r>
          </w:p>
        </w:tc>
        <w:tc>
          <w:tcPr>
            <w:tcW w:w="1245" w:type="dxa"/>
            <w:noWrap w:val="0"/>
            <w:vAlign w:val="center"/>
          </w:tcPr>
          <w:p w14:paraId="7E36B45D">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eastAsia="宋体"/>
                <w:color w:val="0D0D0D"/>
                <w:sz w:val="22"/>
                <w:lang w:eastAsia="zh-CN"/>
              </w:rPr>
              <w:t>台</w:t>
            </w:r>
          </w:p>
        </w:tc>
        <w:tc>
          <w:tcPr>
            <w:tcW w:w="1881" w:type="dxa"/>
            <w:vMerge w:val="continue"/>
            <w:noWrap w:val="0"/>
            <w:vAlign w:val="center"/>
          </w:tcPr>
          <w:p w14:paraId="48668196">
            <w:pPr>
              <w:widowControl/>
              <w:spacing w:line="520" w:lineRule="exact"/>
              <w:jc w:val="center"/>
              <w:textAlignment w:val="center"/>
              <w:rPr>
                <w:rFonts w:ascii="Times New Roman" w:hAnsi="Times New Roman" w:eastAsia="方正仿宋_GBK"/>
                <w:color w:val="000000"/>
                <w:kern w:val="0"/>
                <w:sz w:val="21"/>
                <w:szCs w:val="21"/>
                <w:lang w:bidi="ar"/>
              </w:rPr>
            </w:pPr>
          </w:p>
        </w:tc>
      </w:tr>
      <w:tr w14:paraId="5935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119F35B7">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12</w:t>
            </w:r>
          </w:p>
        </w:tc>
        <w:tc>
          <w:tcPr>
            <w:tcW w:w="3175" w:type="dxa"/>
            <w:noWrap w:val="0"/>
            <w:vAlign w:val="center"/>
          </w:tcPr>
          <w:p w14:paraId="57D5649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打印机（配置二）</w:t>
            </w:r>
          </w:p>
        </w:tc>
        <w:tc>
          <w:tcPr>
            <w:tcW w:w="1055" w:type="dxa"/>
            <w:noWrap w:val="0"/>
            <w:vAlign w:val="center"/>
          </w:tcPr>
          <w:p w14:paraId="0398E001">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2</w:t>
            </w:r>
          </w:p>
        </w:tc>
        <w:tc>
          <w:tcPr>
            <w:tcW w:w="1245" w:type="dxa"/>
            <w:noWrap w:val="0"/>
            <w:vAlign w:val="center"/>
          </w:tcPr>
          <w:p w14:paraId="4964BA8D">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881" w:type="dxa"/>
            <w:vMerge w:val="continue"/>
            <w:noWrap w:val="0"/>
            <w:vAlign w:val="center"/>
          </w:tcPr>
          <w:p w14:paraId="39991659">
            <w:pPr>
              <w:widowControl/>
              <w:spacing w:line="520" w:lineRule="exact"/>
              <w:jc w:val="center"/>
              <w:textAlignment w:val="center"/>
              <w:rPr>
                <w:rFonts w:ascii="Times New Roman" w:hAnsi="Times New Roman" w:eastAsia="方正仿宋_GBK"/>
                <w:color w:val="000000"/>
                <w:kern w:val="0"/>
                <w:sz w:val="21"/>
                <w:szCs w:val="21"/>
                <w:lang w:bidi="ar"/>
              </w:rPr>
            </w:pPr>
          </w:p>
        </w:tc>
      </w:tr>
      <w:tr w14:paraId="4FC6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2EFDBF9A">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13</w:t>
            </w:r>
          </w:p>
        </w:tc>
        <w:tc>
          <w:tcPr>
            <w:tcW w:w="3175" w:type="dxa"/>
            <w:noWrap w:val="0"/>
            <w:vAlign w:val="center"/>
          </w:tcPr>
          <w:p w14:paraId="1EBCD376">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lang w:eastAsia="zh-CN"/>
              </w:rPr>
              <w:t>可移动课桌、椅子</w:t>
            </w:r>
          </w:p>
        </w:tc>
        <w:tc>
          <w:tcPr>
            <w:tcW w:w="1055" w:type="dxa"/>
            <w:noWrap w:val="0"/>
            <w:vAlign w:val="center"/>
          </w:tcPr>
          <w:p w14:paraId="3283C0C4">
            <w:pPr>
              <w:widowControl/>
              <w:spacing w:line="300" w:lineRule="exact"/>
              <w:jc w:val="center"/>
              <w:textAlignment w:val="center"/>
              <w:rPr>
                <w:rFonts w:hint="eastAsia" w:ascii="Times New Roman" w:hAnsi="Times New Roman"/>
                <w:color w:val="0D0D0D"/>
                <w:sz w:val="22"/>
                <w:lang w:val="en-US" w:eastAsia="zh-CN"/>
              </w:rPr>
            </w:pPr>
            <w:r>
              <w:rPr>
                <w:rFonts w:hint="eastAsia" w:ascii="Times New Roman" w:hAnsi="Times New Roman"/>
                <w:color w:val="0D0D0D"/>
                <w:sz w:val="22"/>
                <w:lang w:val="en-US" w:eastAsia="zh-CN"/>
              </w:rPr>
              <w:t>50</w:t>
            </w:r>
          </w:p>
        </w:tc>
        <w:tc>
          <w:tcPr>
            <w:tcW w:w="1245" w:type="dxa"/>
            <w:noWrap w:val="0"/>
            <w:vAlign w:val="center"/>
          </w:tcPr>
          <w:p w14:paraId="4119BCC5">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lang w:eastAsia="zh-CN"/>
              </w:rPr>
              <w:t>套</w:t>
            </w:r>
          </w:p>
        </w:tc>
        <w:tc>
          <w:tcPr>
            <w:tcW w:w="1881" w:type="dxa"/>
            <w:vMerge w:val="continue"/>
            <w:noWrap w:val="0"/>
            <w:vAlign w:val="center"/>
          </w:tcPr>
          <w:p w14:paraId="04FF35FB">
            <w:pPr>
              <w:widowControl/>
              <w:spacing w:line="520" w:lineRule="exact"/>
              <w:jc w:val="center"/>
              <w:textAlignment w:val="center"/>
              <w:rPr>
                <w:rFonts w:ascii="Times New Roman" w:hAnsi="Times New Roman" w:eastAsia="方正仿宋_GBK"/>
                <w:color w:val="000000"/>
                <w:kern w:val="0"/>
                <w:sz w:val="21"/>
                <w:szCs w:val="21"/>
                <w:lang w:bidi="ar"/>
              </w:rPr>
            </w:pPr>
          </w:p>
        </w:tc>
      </w:tr>
      <w:tr w14:paraId="2697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5AB46E6">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14</w:t>
            </w:r>
          </w:p>
        </w:tc>
        <w:tc>
          <w:tcPr>
            <w:tcW w:w="3175" w:type="dxa"/>
            <w:noWrap w:val="0"/>
            <w:vAlign w:val="center"/>
          </w:tcPr>
          <w:p w14:paraId="51CF201A">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lang w:eastAsia="zh-CN"/>
              </w:rPr>
              <w:t>高文件柜、展示柜</w:t>
            </w:r>
          </w:p>
        </w:tc>
        <w:tc>
          <w:tcPr>
            <w:tcW w:w="1055" w:type="dxa"/>
            <w:noWrap w:val="0"/>
            <w:vAlign w:val="center"/>
          </w:tcPr>
          <w:p w14:paraId="71957085">
            <w:pPr>
              <w:widowControl/>
              <w:spacing w:line="300" w:lineRule="exact"/>
              <w:jc w:val="center"/>
              <w:textAlignment w:val="center"/>
              <w:rPr>
                <w:rFonts w:hint="eastAsia" w:ascii="Times New Roman" w:hAnsi="Times New Roman"/>
                <w:color w:val="0D0D0D"/>
                <w:sz w:val="22"/>
                <w:lang w:val="en-US" w:eastAsia="zh-CN"/>
              </w:rPr>
            </w:pPr>
            <w:r>
              <w:rPr>
                <w:rFonts w:hint="eastAsia" w:ascii="Times New Roman" w:hAnsi="Times New Roman"/>
                <w:color w:val="0D0D0D"/>
                <w:sz w:val="22"/>
                <w:lang w:val="en-US" w:eastAsia="zh-CN"/>
              </w:rPr>
              <w:t>20</w:t>
            </w:r>
          </w:p>
        </w:tc>
        <w:tc>
          <w:tcPr>
            <w:tcW w:w="1245" w:type="dxa"/>
            <w:noWrap w:val="0"/>
            <w:vAlign w:val="center"/>
          </w:tcPr>
          <w:p w14:paraId="72AB1AFF">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lang w:eastAsia="zh-CN"/>
              </w:rPr>
              <w:t>套</w:t>
            </w:r>
          </w:p>
        </w:tc>
        <w:tc>
          <w:tcPr>
            <w:tcW w:w="1881" w:type="dxa"/>
            <w:vMerge w:val="continue"/>
            <w:noWrap w:val="0"/>
            <w:vAlign w:val="center"/>
          </w:tcPr>
          <w:p w14:paraId="278D77FE">
            <w:pPr>
              <w:widowControl/>
              <w:spacing w:line="520" w:lineRule="exact"/>
              <w:jc w:val="center"/>
              <w:textAlignment w:val="center"/>
              <w:rPr>
                <w:rFonts w:ascii="Times New Roman" w:hAnsi="Times New Roman" w:eastAsia="方正仿宋_GBK"/>
                <w:color w:val="000000"/>
                <w:kern w:val="0"/>
                <w:sz w:val="21"/>
                <w:szCs w:val="21"/>
                <w:lang w:bidi="ar"/>
              </w:rPr>
            </w:pPr>
          </w:p>
        </w:tc>
      </w:tr>
      <w:tr w14:paraId="4758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EF2FF39">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15</w:t>
            </w:r>
          </w:p>
        </w:tc>
        <w:tc>
          <w:tcPr>
            <w:tcW w:w="3175" w:type="dxa"/>
            <w:noWrap w:val="0"/>
            <w:vAlign w:val="center"/>
          </w:tcPr>
          <w:p w14:paraId="5591B08A">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rPr>
              <w:t>专用电脑</w:t>
            </w:r>
          </w:p>
        </w:tc>
        <w:tc>
          <w:tcPr>
            <w:tcW w:w="1055" w:type="dxa"/>
            <w:noWrap w:val="0"/>
            <w:vAlign w:val="center"/>
          </w:tcPr>
          <w:p w14:paraId="1B18D430">
            <w:pPr>
              <w:widowControl/>
              <w:spacing w:line="300" w:lineRule="exact"/>
              <w:jc w:val="center"/>
              <w:textAlignment w:val="center"/>
              <w:rPr>
                <w:rFonts w:hint="eastAsia" w:ascii="Times New Roman" w:hAnsi="Times New Roman"/>
                <w:color w:val="0D0D0D"/>
                <w:sz w:val="22"/>
                <w:lang w:val="en-US" w:eastAsia="zh-CN"/>
              </w:rPr>
            </w:pPr>
            <w:r>
              <w:rPr>
                <w:rFonts w:hint="eastAsia" w:ascii="Times New Roman" w:hAnsi="Times New Roman"/>
                <w:color w:val="0D0D0D"/>
                <w:sz w:val="22"/>
                <w:lang w:val="en-US" w:eastAsia="zh-CN"/>
              </w:rPr>
              <w:t>1</w:t>
            </w:r>
          </w:p>
        </w:tc>
        <w:tc>
          <w:tcPr>
            <w:tcW w:w="1245" w:type="dxa"/>
            <w:noWrap w:val="0"/>
            <w:vAlign w:val="center"/>
          </w:tcPr>
          <w:p w14:paraId="1D775008">
            <w:pPr>
              <w:widowControl/>
              <w:spacing w:line="300" w:lineRule="exact"/>
              <w:jc w:val="center"/>
              <w:textAlignment w:val="center"/>
              <w:rPr>
                <w:rFonts w:hint="eastAsia" w:ascii="Times New Roman" w:hAnsi="Times New Roman"/>
                <w:color w:val="0D0D0D"/>
                <w:sz w:val="22"/>
                <w:lang w:eastAsia="zh-CN"/>
              </w:rPr>
            </w:pPr>
            <w:r>
              <w:rPr>
                <w:rFonts w:hint="eastAsia" w:ascii="Times New Roman" w:hAnsi="Times New Roman"/>
                <w:color w:val="0D0D0D"/>
                <w:sz w:val="22"/>
              </w:rPr>
              <w:t>台</w:t>
            </w:r>
          </w:p>
        </w:tc>
        <w:tc>
          <w:tcPr>
            <w:tcW w:w="1881" w:type="dxa"/>
            <w:vMerge w:val="continue"/>
            <w:noWrap w:val="0"/>
            <w:vAlign w:val="center"/>
          </w:tcPr>
          <w:p w14:paraId="4918CC36">
            <w:pPr>
              <w:widowControl/>
              <w:spacing w:line="520" w:lineRule="exact"/>
              <w:jc w:val="center"/>
              <w:textAlignment w:val="center"/>
              <w:rPr>
                <w:rFonts w:ascii="Times New Roman" w:hAnsi="Times New Roman" w:eastAsia="方正仿宋_GBK"/>
                <w:color w:val="000000"/>
                <w:kern w:val="0"/>
                <w:sz w:val="21"/>
                <w:szCs w:val="21"/>
                <w:lang w:bidi="ar"/>
              </w:rPr>
            </w:pPr>
          </w:p>
        </w:tc>
      </w:tr>
      <w:tr w14:paraId="7D837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11DB7A72">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16</w:t>
            </w:r>
          </w:p>
        </w:tc>
        <w:tc>
          <w:tcPr>
            <w:tcW w:w="3175" w:type="dxa"/>
            <w:noWrap w:val="0"/>
            <w:vAlign w:val="center"/>
          </w:tcPr>
          <w:p w14:paraId="5152D93C">
            <w:pPr>
              <w:widowControl/>
              <w:tabs>
                <w:tab w:val="left" w:pos="2095"/>
              </w:tabs>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六类网线</w:t>
            </w:r>
          </w:p>
        </w:tc>
        <w:tc>
          <w:tcPr>
            <w:tcW w:w="1055" w:type="dxa"/>
            <w:noWrap w:val="0"/>
            <w:vAlign w:val="center"/>
          </w:tcPr>
          <w:p w14:paraId="4885EE3B">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eastAsia="宋体"/>
                <w:color w:val="0D0D0D"/>
                <w:sz w:val="22"/>
                <w:lang w:val="en-US" w:eastAsia="zh-CN"/>
              </w:rPr>
              <w:t>2</w:t>
            </w:r>
            <w:r>
              <w:rPr>
                <w:rFonts w:ascii="Times New Roman" w:hAnsi="Times New Roman" w:eastAsia="Segoe UI"/>
                <w:color w:val="0D0D0D"/>
                <w:sz w:val="22"/>
              </w:rPr>
              <w:t>批</w:t>
            </w:r>
          </w:p>
        </w:tc>
        <w:tc>
          <w:tcPr>
            <w:tcW w:w="1245" w:type="dxa"/>
            <w:noWrap w:val="0"/>
            <w:vAlign w:val="center"/>
          </w:tcPr>
          <w:p w14:paraId="2901E606">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米</w:t>
            </w:r>
          </w:p>
        </w:tc>
        <w:tc>
          <w:tcPr>
            <w:tcW w:w="1881" w:type="dxa"/>
            <w:vMerge w:val="continue"/>
            <w:noWrap w:val="0"/>
            <w:vAlign w:val="center"/>
          </w:tcPr>
          <w:p w14:paraId="7EE4F0E3">
            <w:pPr>
              <w:widowControl/>
              <w:spacing w:line="520" w:lineRule="exact"/>
              <w:jc w:val="center"/>
              <w:textAlignment w:val="center"/>
              <w:rPr>
                <w:rFonts w:ascii="Times New Roman" w:hAnsi="Times New Roman" w:eastAsia="方正仿宋_GBK"/>
                <w:color w:val="000000"/>
                <w:kern w:val="0"/>
                <w:sz w:val="21"/>
                <w:szCs w:val="21"/>
                <w:lang w:bidi="ar"/>
              </w:rPr>
            </w:pPr>
          </w:p>
        </w:tc>
      </w:tr>
      <w:tr w14:paraId="5F01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020A5423">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17</w:t>
            </w:r>
          </w:p>
        </w:tc>
        <w:tc>
          <w:tcPr>
            <w:tcW w:w="3175" w:type="dxa"/>
            <w:noWrap w:val="0"/>
            <w:vAlign w:val="center"/>
          </w:tcPr>
          <w:p w14:paraId="4A48591E">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高清线</w:t>
            </w:r>
          </w:p>
        </w:tc>
        <w:tc>
          <w:tcPr>
            <w:tcW w:w="1055" w:type="dxa"/>
            <w:noWrap w:val="0"/>
            <w:vAlign w:val="center"/>
          </w:tcPr>
          <w:p w14:paraId="2EEFF85F">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2</w:t>
            </w:r>
          </w:p>
        </w:tc>
        <w:tc>
          <w:tcPr>
            <w:tcW w:w="1245" w:type="dxa"/>
            <w:noWrap w:val="0"/>
            <w:vAlign w:val="center"/>
          </w:tcPr>
          <w:p w14:paraId="5007215B">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条</w:t>
            </w:r>
          </w:p>
        </w:tc>
        <w:tc>
          <w:tcPr>
            <w:tcW w:w="1881" w:type="dxa"/>
            <w:vMerge w:val="continue"/>
            <w:noWrap w:val="0"/>
            <w:vAlign w:val="center"/>
          </w:tcPr>
          <w:p w14:paraId="4971EDA7">
            <w:pPr>
              <w:widowControl/>
              <w:spacing w:line="520" w:lineRule="exact"/>
              <w:jc w:val="center"/>
              <w:textAlignment w:val="center"/>
              <w:rPr>
                <w:rFonts w:ascii="Times New Roman" w:hAnsi="Times New Roman" w:eastAsia="方正仿宋_GBK"/>
                <w:color w:val="000000"/>
                <w:kern w:val="0"/>
                <w:sz w:val="21"/>
                <w:szCs w:val="21"/>
                <w:lang w:bidi="ar"/>
              </w:rPr>
            </w:pPr>
          </w:p>
        </w:tc>
      </w:tr>
      <w:tr w14:paraId="4F5E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1054E3FB">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18</w:t>
            </w:r>
          </w:p>
        </w:tc>
        <w:tc>
          <w:tcPr>
            <w:tcW w:w="3175" w:type="dxa"/>
            <w:noWrap w:val="0"/>
            <w:vAlign w:val="center"/>
          </w:tcPr>
          <w:p w14:paraId="376525BB">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PVC管材/槽板</w:t>
            </w:r>
          </w:p>
        </w:tc>
        <w:tc>
          <w:tcPr>
            <w:tcW w:w="1055" w:type="dxa"/>
            <w:noWrap w:val="0"/>
            <w:vAlign w:val="center"/>
          </w:tcPr>
          <w:p w14:paraId="3D6CD4D6">
            <w:pPr>
              <w:widowControl/>
              <w:spacing w:line="300" w:lineRule="exact"/>
              <w:jc w:val="center"/>
              <w:textAlignment w:val="center"/>
              <w:rPr>
                <w:rFonts w:hint="default" w:ascii="Times New Roman" w:hAnsi="Times New Roman"/>
                <w:color w:val="0D0D0D"/>
                <w:sz w:val="22"/>
                <w:lang w:val="en-US" w:eastAsia="zh-CN"/>
              </w:rPr>
            </w:pPr>
            <w:r>
              <w:rPr>
                <w:rFonts w:hint="eastAsia" w:ascii="Times New Roman" w:hAnsi="Times New Roman"/>
                <w:color w:val="0D0D0D"/>
                <w:sz w:val="22"/>
                <w:lang w:val="en-US" w:eastAsia="zh-CN"/>
              </w:rPr>
              <w:t>2</w:t>
            </w:r>
          </w:p>
        </w:tc>
        <w:tc>
          <w:tcPr>
            <w:tcW w:w="1245" w:type="dxa"/>
            <w:noWrap w:val="0"/>
            <w:vAlign w:val="center"/>
          </w:tcPr>
          <w:p w14:paraId="18DFC0E0">
            <w:pPr>
              <w:widowControl/>
              <w:spacing w:line="300" w:lineRule="exact"/>
              <w:jc w:val="center"/>
              <w:textAlignment w:val="center"/>
              <w:rPr>
                <w:rFonts w:hint="eastAsia" w:ascii="Times New Roman" w:hAnsi="Times New Roman" w:eastAsia="宋体"/>
                <w:color w:val="0D0D0D"/>
                <w:sz w:val="22"/>
                <w:lang w:eastAsia="zh-CN"/>
              </w:rPr>
            </w:pPr>
            <w:r>
              <w:rPr>
                <w:rFonts w:hint="eastAsia" w:ascii="Times New Roman" w:hAnsi="Times New Roman"/>
                <w:color w:val="0D0D0D"/>
                <w:sz w:val="22"/>
                <w:lang w:eastAsia="zh-CN"/>
              </w:rPr>
              <w:t>批</w:t>
            </w:r>
          </w:p>
        </w:tc>
        <w:tc>
          <w:tcPr>
            <w:tcW w:w="1881" w:type="dxa"/>
            <w:vMerge w:val="continue"/>
            <w:noWrap w:val="0"/>
            <w:vAlign w:val="center"/>
          </w:tcPr>
          <w:p w14:paraId="0190634C">
            <w:pPr>
              <w:widowControl/>
              <w:spacing w:line="520" w:lineRule="exact"/>
              <w:jc w:val="center"/>
              <w:textAlignment w:val="center"/>
              <w:rPr>
                <w:rFonts w:ascii="Times New Roman" w:hAnsi="Times New Roman" w:eastAsia="方正仿宋_GBK"/>
                <w:color w:val="000000"/>
                <w:kern w:val="0"/>
                <w:sz w:val="21"/>
                <w:szCs w:val="21"/>
                <w:lang w:bidi="ar"/>
              </w:rPr>
            </w:pPr>
          </w:p>
        </w:tc>
      </w:tr>
      <w:tr w14:paraId="752B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7276B109">
            <w:pPr>
              <w:widowControl/>
              <w:spacing w:line="300" w:lineRule="exact"/>
              <w:jc w:val="center"/>
              <w:textAlignment w:val="center"/>
              <w:rPr>
                <w:rFonts w:hint="default" w:ascii="Times New Roman" w:hAnsi="Times New Roman" w:eastAsia="Segoe UI"/>
                <w:color w:val="0D0D0D"/>
                <w:sz w:val="22"/>
                <w:lang w:val="en-US" w:eastAsia="zh-CN"/>
              </w:rPr>
            </w:pPr>
            <w:r>
              <w:rPr>
                <w:rFonts w:hint="default" w:ascii="Times New Roman" w:hAnsi="Times New Roman" w:eastAsia="Segoe UI"/>
                <w:color w:val="0D0D0D"/>
                <w:sz w:val="22"/>
                <w:lang w:val="en-US" w:eastAsia="zh-CN"/>
              </w:rPr>
              <w:t>19</w:t>
            </w:r>
          </w:p>
        </w:tc>
        <w:tc>
          <w:tcPr>
            <w:tcW w:w="3175" w:type="dxa"/>
            <w:noWrap w:val="0"/>
            <w:vAlign w:val="center"/>
          </w:tcPr>
          <w:p w14:paraId="46B62F57">
            <w:pPr>
              <w:widowControl/>
              <w:spacing w:line="300" w:lineRule="exact"/>
              <w:jc w:val="center"/>
              <w:textAlignment w:val="center"/>
              <w:rPr>
                <w:rFonts w:hint="default" w:ascii="Times New Roman" w:hAnsi="Times New Roman" w:eastAsia="Segoe UI"/>
                <w:color w:val="0D0D0D"/>
                <w:sz w:val="22"/>
              </w:rPr>
            </w:pPr>
            <w:r>
              <w:rPr>
                <w:rFonts w:hint="default" w:ascii="Times New Roman" w:hAnsi="Times New Roman" w:eastAsia="Segoe UI"/>
                <w:color w:val="0D0D0D"/>
                <w:sz w:val="22"/>
              </w:rPr>
              <w:t>投影仪</w:t>
            </w:r>
            <w:r>
              <w:rPr>
                <w:rFonts w:hint="default" w:ascii="Times New Roman" w:hAnsi="Times New Roman" w:eastAsia="Segoe UI"/>
                <w:color w:val="0D0D0D"/>
                <w:sz w:val="22"/>
                <w:lang w:val="en-US" w:eastAsia="zh-CN"/>
              </w:rPr>
              <w:t>(含移动推车和幕布)</w:t>
            </w:r>
          </w:p>
        </w:tc>
        <w:tc>
          <w:tcPr>
            <w:tcW w:w="1055" w:type="dxa"/>
            <w:noWrap w:val="0"/>
            <w:vAlign w:val="center"/>
          </w:tcPr>
          <w:p w14:paraId="0058EF04">
            <w:pPr>
              <w:widowControl/>
              <w:spacing w:line="300" w:lineRule="exact"/>
              <w:jc w:val="center"/>
              <w:textAlignment w:val="center"/>
              <w:rPr>
                <w:rFonts w:hint="default" w:ascii="Times New Roman" w:hAnsi="Times New Roman" w:eastAsia="Segoe UI"/>
                <w:color w:val="0D0D0D"/>
                <w:sz w:val="22"/>
                <w:lang w:val="en-US" w:eastAsia="zh-CN"/>
              </w:rPr>
            </w:pPr>
            <w:r>
              <w:rPr>
                <w:rFonts w:hint="default" w:ascii="Times New Roman" w:hAnsi="Times New Roman" w:eastAsia="Segoe UI"/>
                <w:color w:val="0D0D0D"/>
                <w:sz w:val="22"/>
                <w:lang w:val="en-US" w:eastAsia="zh-CN"/>
              </w:rPr>
              <w:t>2</w:t>
            </w:r>
          </w:p>
        </w:tc>
        <w:tc>
          <w:tcPr>
            <w:tcW w:w="1245" w:type="dxa"/>
            <w:noWrap w:val="0"/>
            <w:vAlign w:val="center"/>
          </w:tcPr>
          <w:p w14:paraId="45BBF2CA">
            <w:pPr>
              <w:widowControl/>
              <w:spacing w:line="300" w:lineRule="exact"/>
              <w:jc w:val="center"/>
              <w:textAlignment w:val="center"/>
              <w:rPr>
                <w:rFonts w:hint="default" w:ascii="Times New Roman" w:hAnsi="Times New Roman" w:eastAsia="Segoe UI"/>
                <w:color w:val="0D0D0D"/>
                <w:sz w:val="22"/>
              </w:rPr>
            </w:pPr>
            <w:r>
              <w:rPr>
                <w:rFonts w:hint="default" w:ascii="Times New Roman" w:hAnsi="Times New Roman" w:eastAsia="Segoe UI"/>
                <w:color w:val="0D0D0D"/>
                <w:sz w:val="22"/>
              </w:rPr>
              <w:t>台</w:t>
            </w:r>
          </w:p>
        </w:tc>
        <w:tc>
          <w:tcPr>
            <w:tcW w:w="1881" w:type="dxa"/>
            <w:vMerge w:val="continue"/>
            <w:noWrap w:val="0"/>
            <w:vAlign w:val="center"/>
          </w:tcPr>
          <w:p w14:paraId="3B6228DF">
            <w:pPr>
              <w:widowControl/>
              <w:spacing w:line="520" w:lineRule="exact"/>
              <w:jc w:val="center"/>
              <w:textAlignment w:val="center"/>
              <w:rPr>
                <w:rFonts w:ascii="Times New Roman" w:hAnsi="Times New Roman" w:eastAsia="方正仿宋_GBK"/>
                <w:color w:val="000000"/>
                <w:kern w:val="0"/>
                <w:sz w:val="21"/>
                <w:szCs w:val="21"/>
                <w:lang w:bidi="ar"/>
              </w:rPr>
            </w:pPr>
          </w:p>
        </w:tc>
      </w:tr>
      <w:tr w14:paraId="07ED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386709B4">
            <w:pPr>
              <w:widowControl/>
              <w:spacing w:line="300" w:lineRule="exact"/>
              <w:jc w:val="center"/>
              <w:textAlignment w:val="center"/>
              <w:rPr>
                <w:rFonts w:hint="default" w:ascii="Times New Roman" w:hAnsi="Times New Roman" w:eastAsia="Segoe UI"/>
                <w:color w:val="0D0D0D"/>
                <w:sz w:val="22"/>
                <w:lang w:val="en-US" w:eastAsia="zh-CN"/>
              </w:rPr>
            </w:pPr>
            <w:r>
              <w:rPr>
                <w:rFonts w:hint="default" w:ascii="Times New Roman" w:hAnsi="Times New Roman" w:eastAsia="Segoe UI"/>
                <w:color w:val="0D0D0D"/>
                <w:sz w:val="22"/>
                <w:lang w:val="en-US" w:eastAsia="zh-CN"/>
              </w:rPr>
              <w:t>20</w:t>
            </w:r>
          </w:p>
        </w:tc>
        <w:tc>
          <w:tcPr>
            <w:tcW w:w="3175" w:type="dxa"/>
            <w:noWrap w:val="0"/>
            <w:vAlign w:val="center"/>
          </w:tcPr>
          <w:p w14:paraId="0341D4F8">
            <w:pPr>
              <w:widowControl/>
              <w:spacing w:line="300" w:lineRule="exact"/>
              <w:jc w:val="center"/>
              <w:textAlignment w:val="center"/>
              <w:rPr>
                <w:rFonts w:hint="default" w:ascii="Times New Roman" w:hAnsi="Times New Roman" w:eastAsia="Segoe UI"/>
                <w:color w:val="0D0D0D"/>
                <w:sz w:val="22"/>
              </w:rPr>
            </w:pPr>
            <w:r>
              <w:rPr>
                <w:rFonts w:ascii="Times New Roman" w:hAnsi="Times New Roman" w:eastAsia="Segoe UI"/>
                <w:color w:val="0D0D0D"/>
                <w:sz w:val="22"/>
              </w:rPr>
              <w:t>24口交换机</w:t>
            </w:r>
          </w:p>
        </w:tc>
        <w:tc>
          <w:tcPr>
            <w:tcW w:w="1055" w:type="dxa"/>
            <w:noWrap w:val="0"/>
            <w:vAlign w:val="center"/>
          </w:tcPr>
          <w:p w14:paraId="00EDF9B6">
            <w:pPr>
              <w:widowControl/>
              <w:adjustRightInd/>
              <w:snapToGrid/>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eastAsia="宋体"/>
                <w:color w:val="0D0D0D"/>
                <w:sz w:val="22"/>
                <w:lang w:val="en-US" w:eastAsia="zh-CN"/>
              </w:rPr>
              <w:t>3</w:t>
            </w:r>
          </w:p>
        </w:tc>
        <w:tc>
          <w:tcPr>
            <w:tcW w:w="1245" w:type="dxa"/>
            <w:noWrap w:val="0"/>
            <w:vAlign w:val="center"/>
          </w:tcPr>
          <w:p w14:paraId="602DCD91">
            <w:pPr>
              <w:widowControl/>
              <w:adjustRightInd/>
              <w:snapToGrid/>
              <w:spacing w:line="300" w:lineRule="exact"/>
              <w:jc w:val="center"/>
              <w:textAlignment w:val="center"/>
              <w:rPr>
                <w:rFonts w:hint="default" w:ascii="Times New Roman" w:hAnsi="Times New Roman" w:eastAsia="Segoe UI"/>
                <w:color w:val="0D0D0D"/>
                <w:sz w:val="22"/>
              </w:rPr>
            </w:pPr>
            <w:r>
              <w:rPr>
                <w:rFonts w:ascii="Times New Roman" w:hAnsi="Times New Roman" w:eastAsia="Segoe UI"/>
                <w:color w:val="0D0D0D"/>
                <w:sz w:val="22"/>
              </w:rPr>
              <w:t>台</w:t>
            </w:r>
          </w:p>
        </w:tc>
        <w:tc>
          <w:tcPr>
            <w:tcW w:w="1881" w:type="dxa"/>
            <w:vMerge w:val="continue"/>
            <w:noWrap w:val="0"/>
            <w:vAlign w:val="center"/>
          </w:tcPr>
          <w:p w14:paraId="6318DA55">
            <w:pPr>
              <w:widowControl/>
              <w:spacing w:line="520" w:lineRule="exact"/>
              <w:jc w:val="center"/>
              <w:textAlignment w:val="center"/>
              <w:rPr>
                <w:rFonts w:ascii="Times New Roman" w:hAnsi="Times New Roman" w:eastAsia="方正仿宋_GBK"/>
                <w:color w:val="000000"/>
                <w:kern w:val="0"/>
                <w:sz w:val="21"/>
                <w:szCs w:val="21"/>
                <w:lang w:bidi="ar"/>
              </w:rPr>
            </w:pPr>
          </w:p>
        </w:tc>
      </w:tr>
      <w:tr w14:paraId="3A0AD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717C9A54">
            <w:pPr>
              <w:widowControl/>
              <w:spacing w:line="300" w:lineRule="exact"/>
              <w:jc w:val="center"/>
              <w:textAlignment w:val="center"/>
              <w:rPr>
                <w:rFonts w:hint="default" w:ascii="Times New Roman" w:hAnsi="Times New Roman" w:eastAsia="Segoe UI"/>
                <w:color w:val="0D0D0D"/>
                <w:sz w:val="22"/>
                <w:lang w:val="en-US" w:eastAsia="zh-CN"/>
              </w:rPr>
            </w:pPr>
            <w:r>
              <w:rPr>
                <w:rFonts w:hint="default" w:ascii="Times New Roman" w:hAnsi="Times New Roman" w:eastAsia="Segoe UI"/>
                <w:color w:val="0D0D0D"/>
                <w:sz w:val="22"/>
                <w:lang w:val="en-US" w:eastAsia="zh-CN"/>
              </w:rPr>
              <w:t>21</w:t>
            </w:r>
          </w:p>
        </w:tc>
        <w:tc>
          <w:tcPr>
            <w:tcW w:w="3175" w:type="dxa"/>
            <w:noWrap w:val="0"/>
            <w:vAlign w:val="center"/>
          </w:tcPr>
          <w:p w14:paraId="0FF66C61">
            <w:pPr>
              <w:widowControl/>
              <w:spacing w:line="300" w:lineRule="exact"/>
              <w:jc w:val="center"/>
              <w:textAlignment w:val="center"/>
              <w:rPr>
                <w:rFonts w:hint="default" w:ascii="Times New Roman" w:hAnsi="Times New Roman" w:eastAsia="Segoe UI"/>
                <w:color w:val="0D0D0D"/>
                <w:sz w:val="22"/>
              </w:rPr>
            </w:pPr>
            <w:r>
              <w:rPr>
                <w:rFonts w:ascii="Times New Roman" w:hAnsi="Times New Roman" w:eastAsia="Segoe UI"/>
                <w:color w:val="0D0D0D"/>
                <w:sz w:val="22"/>
              </w:rPr>
              <w:t>机柜</w:t>
            </w:r>
          </w:p>
        </w:tc>
        <w:tc>
          <w:tcPr>
            <w:tcW w:w="1055" w:type="dxa"/>
            <w:noWrap w:val="0"/>
            <w:vAlign w:val="center"/>
          </w:tcPr>
          <w:p w14:paraId="5DD8CB2A">
            <w:pPr>
              <w:widowControl/>
              <w:adjustRightInd/>
              <w:snapToGrid/>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eastAsia="宋体"/>
                <w:color w:val="0D0D0D"/>
                <w:sz w:val="22"/>
                <w:lang w:val="en-US" w:eastAsia="zh-CN"/>
              </w:rPr>
              <w:t>1</w:t>
            </w:r>
          </w:p>
        </w:tc>
        <w:tc>
          <w:tcPr>
            <w:tcW w:w="1245" w:type="dxa"/>
            <w:noWrap w:val="0"/>
            <w:vAlign w:val="center"/>
          </w:tcPr>
          <w:p w14:paraId="4FAE7324">
            <w:pPr>
              <w:widowControl/>
              <w:adjustRightInd/>
              <w:snapToGrid/>
              <w:spacing w:line="300" w:lineRule="exact"/>
              <w:jc w:val="center"/>
              <w:textAlignment w:val="center"/>
              <w:rPr>
                <w:rFonts w:hint="default" w:ascii="Times New Roman" w:hAnsi="Times New Roman" w:eastAsia="Segoe UI"/>
                <w:color w:val="0D0D0D"/>
                <w:sz w:val="22"/>
              </w:rPr>
            </w:pPr>
            <w:r>
              <w:rPr>
                <w:rFonts w:ascii="Times New Roman" w:hAnsi="Times New Roman" w:eastAsia="Segoe UI"/>
                <w:color w:val="0D0D0D"/>
                <w:sz w:val="22"/>
              </w:rPr>
              <w:t>个</w:t>
            </w:r>
          </w:p>
        </w:tc>
        <w:tc>
          <w:tcPr>
            <w:tcW w:w="1881" w:type="dxa"/>
            <w:vMerge w:val="continue"/>
            <w:noWrap w:val="0"/>
            <w:vAlign w:val="center"/>
          </w:tcPr>
          <w:p w14:paraId="61411B31">
            <w:pPr>
              <w:widowControl/>
              <w:spacing w:line="520" w:lineRule="exact"/>
              <w:jc w:val="center"/>
              <w:textAlignment w:val="center"/>
              <w:rPr>
                <w:rFonts w:ascii="Times New Roman" w:hAnsi="Times New Roman" w:eastAsia="方正仿宋_GBK"/>
                <w:color w:val="000000"/>
                <w:kern w:val="0"/>
                <w:sz w:val="21"/>
                <w:szCs w:val="21"/>
                <w:lang w:bidi="ar"/>
              </w:rPr>
            </w:pPr>
          </w:p>
        </w:tc>
      </w:tr>
      <w:tr w14:paraId="6920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24D01E47">
            <w:pPr>
              <w:widowControl/>
              <w:spacing w:line="300" w:lineRule="exact"/>
              <w:jc w:val="center"/>
              <w:textAlignment w:val="center"/>
              <w:rPr>
                <w:rFonts w:hint="default" w:ascii="Times New Roman" w:hAnsi="Times New Roman" w:eastAsia="Segoe UI"/>
                <w:color w:val="0D0D0D"/>
                <w:sz w:val="22"/>
                <w:lang w:val="en-US" w:eastAsia="zh-CN"/>
              </w:rPr>
            </w:pPr>
            <w:r>
              <w:rPr>
                <w:rFonts w:hint="default" w:ascii="Times New Roman" w:hAnsi="Times New Roman" w:eastAsia="Segoe UI"/>
                <w:color w:val="0D0D0D"/>
                <w:sz w:val="22"/>
                <w:lang w:val="en-US" w:eastAsia="zh-CN"/>
              </w:rPr>
              <w:t>22</w:t>
            </w:r>
          </w:p>
        </w:tc>
        <w:tc>
          <w:tcPr>
            <w:tcW w:w="3175" w:type="dxa"/>
            <w:noWrap w:val="0"/>
            <w:vAlign w:val="center"/>
          </w:tcPr>
          <w:p w14:paraId="14CBF8F7">
            <w:pPr>
              <w:widowControl/>
              <w:spacing w:line="300" w:lineRule="exact"/>
              <w:jc w:val="center"/>
              <w:textAlignment w:val="center"/>
              <w:rPr>
                <w:rFonts w:hint="default" w:ascii="Times New Roman" w:hAnsi="Times New Roman" w:eastAsia="Segoe UI"/>
                <w:color w:val="0D0D0D"/>
                <w:sz w:val="22"/>
                <w:lang w:val="en-US" w:eastAsia="zh-CN"/>
              </w:rPr>
            </w:pPr>
            <w:r>
              <w:rPr>
                <w:rFonts w:ascii="Times New Roman" w:hAnsi="Times New Roman" w:eastAsia="Segoe UI"/>
                <w:color w:val="0D0D0D"/>
                <w:sz w:val="22"/>
              </w:rPr>
              <w:t>教学小蜜蜂</w:t>
            </w:r>
          </w:p>
        </w:tc>
        <w:tc>
          <w:tcPr>
            <w:tcW w:w="1055" w:type="dxa"/>
            <w:noWrap w:val="0"/>
            <w:vAlign w:val="center"/>
          </w:tcPr>
          <w:p w14:paraId="63490723">
            <w:pPr>
              <w:widowControl/>
              <w:adjustRightInd/>
              <w:snapToGrid/>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eastAsia="宋体"/>
                <w:color w:val="0D0D0D"/>
                <w:sz w:val="22"/>
                <w:lang w:val="en-US" w:eastAsia="zh-CN"/>
              </w:rPr>
              <w:t>1</w:t>
            </w:r>
          </w:p>
        </w:tc>
        <w:tc>
          <w:tcPr>
            <w:tcW w:w="1245" w:type="dxa"/>
            <w:noWrap w:val="0"/>
            <w:vAlign w:val="center"/>
          </w:tcPr>
          <w:p w14:paraId="1B1F1A37">
            <w:pPr>
              <w:widowControl/>
              <w:adjustRightInd/>
              <w:snapToGrid/>
              <w:spacing w:line="300" w:lineRule="exact"/>
              <w:jc w:val="center"/>
              <w:textAlignment w:val="center"/>
              <w:rPr>
                <w:rFonts w:hint="default" w:ascii="Times New Roman" w:hAnsi="Times New Roman" w:eastAsia="Segoe UI"/>
                <w:color w:val="0D0D0D"/>
                <w:sz w:val="22"/>
                <w:lang w:eastAsia="zh-CN"/>
              </w:rPr>
            </w:pPr>
            <w:r>
              <w:rPr>
                <w:rFonts w:ascii="Times New Roman" w:hAnsi="Times New Roman" w:eastAsia="Segoe UI"/>
                <w:color w:val="0D0D0D"/>
                <w:sz w:val="22"/>
              </w:rPr>
              <w:t>个</w:t>
            </w:r>
          </w:p>
        </w:tc>
        <w:tc>
          <w:tcPr>
            <w:tcW w:w="1881" w:type="dxa"/>
            <w:vMerge w:val="continue"/>
            <w:noWrap w:val="0"/>
            <w:vAlign w:val="center"/>
          </w:tcPr>
          <w:p w14:paraId="6420935D">
            <w:pPr>
              <w:widowControl/>
              <w:spacing w:line="520" w:lineRule="exact"/>
              <w:jc w:val="center"/>
              <w:textAlignment w:val="center"/>
              <w:rPr>
                <w:rFonts w:ascii="Times New Roman" w:hAnsi="Times New Roman" w:eastAsia="方正仿宋_GBK"/>
                <w:color w:val="000000"/>
                <w:kern w:val="0"/>
                <w:sz w:val="21"/>
                <w:szCs w:val="21"/>
                <w:lang w:bidi="ar"/>
              </w:rPr>
            </w:pPr>
          </w:p>
        </w:tc>
      </w:tr>
      <w:tr w14:paraId="729A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6D734D2">
            <w:pPr>
              <w:widowControl/>
              <w:spacing w:line="300" w:lineRule="exact"/>
              <w:jc w:val="center"/>
              <w:textAlignment w:val="center"/>
              <w:rPr>
                <w:rFonts w:hint="default" w:ascii="Times New Roman" w:hAnsi="Times New Roman" w:eastAsia="Segoe UI"/>
                <w:color w:val="0D0D0D"/>
                <w:sz w:val="22"/>
                <w:lang w:val="en-US" w:eastAsia="zh-CN"/>
              </w:rPr>
            </w:pPr>
            <w:r>
              <w:rPr>
                <w:rFonts w:hint="default" w:ascii="Times New Roman" w:hAnsi="Times New Roman" w:eastAsia="Segoe UI"/>
                <w:color w:val="0D0D0D"/>
                <w:sz w:val="22"/>
                <w:lang w:val="en-US" w:eastAsia="zh-CN"/>
              </w:rPr>
              <w:t>23</w:t>
            </w:r>
          </w:p>
        </w:tc>
        <w:tc>
          <w:tcPr>
            <w:tcW w:w="3175" w:type="dxa"/>
            <w:noWrap w:val="0"/>
            <w:vAlign w:val="center"/>
          </w:tcPr>
          <w:p w14:paraId="0F7DB7C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讲台</w:t>
            </w:r>
          </w:p>
        </w:tc>
        <w:tc>
          <w:tcPr>
            <w:tcW w:w="1055" w:type="dxa"/>
            <w:noWrap w:val="0"/>
            <w:vAlign w:val="center"/>
          </w:tcPr>
          <w:p w14:paraId="036DCCB6">
            <w:pPr>
              <w:widowControl/>
              <w:adjustRightInd/>
              <w:snapToGrid/>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eastAsia="宋体"/>
                <w:color w:val="0D0D0D"/>
                <w:sz w:val="22"/>
                <w:lang w:val="en-US" w:eastAsia="zh-CN"/>
              </w:rPr>
              <w:t>2</w:t>
            </w:r>
          </w:p>
        </w:tc>
        <w:tc>
          <w:tcPr>
            <w:tcW w:w="1245" w:type="dxa"/>
            <w:noWrap w:val="0"/>
            <w:vAlign w:val="center"/>
          </w:tcPr>
          <w:p w14:paraId="2C7736E3">
            <w:pPr>
              <w:widowControl/>
              <w:adjustRightInd/>
              <w:snapToGrid/>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c>
          <w:tcPr>
            <w:tcW w:w="1881" w:type="dxa"/>
            <w:vMerge w:val="continue"/>
            <w:noWrap w:val="0"/>
            <w:vAlign w:val="center"/>
          </w:tcPr>
          <w:p w14:paraId="6CCDB328">
            <w:pPr>
              <w:widowControl/>
              <w:spacing w:line="520" w:lineRule="exact"/>
              <w:jc w:val="center"/>
              <w:textAlignment w:val="center"/>
              <w:rPr>
                <w:rFonts w:ascii="Times New Roman" w:hAnsi="Times New Roman" w:eastAsia="方正仿宋_GBK"/>
                <w:color w:val="000000"/>
                <w:kern w:val="0"/>
                <w:sz w:val="21"/>
                <w:szCs w:val="21"/>
                <w:lang w:bidi="ar"/>
              </w:rPr>
            </w:pPr>
          </w:p>
        </w:tc>
      </w:tr>
    </w:tbl>
    <w:p w14:paraId="02685FE8">
      <w:pPr>
        <w:spacing w:line="600" w:lineRule="exact"/>
        <w:rPr>
          <w:rFonts w:ascii="Times New Roman" w:hAnsi="Times New Roman" w:eastAsia="方正仿宋_GBK"/>
          <w:sz w:val="32"/>
          <w:szCs w:val="32"/>
        </w:rPr>
      </w:pPr>
      <w:r>
        <w:rPr>
          <w:rFonts w:ascii="Times New Roman" w:hAnsi="Times New Roman" w:eastAsia="方正仿宋_GBK"/>
          <w:sz w:val="32"/>
          <w:szCs w:val="32"/>
        </w:rPr>
        <w:t>附</w:t>
      </w:r>
      <w:r>
        <w:rPr>
          <w:rFonts w:hint="eastAsia" w:ascii="Times New Roman" w:hAnsi="Times New Roman" w:eastAsia="方正仿宋_GBK"/>
          <w:sz w:val="32"/>
          <w:szCs w:val="32"/>
        </w:rPr>
        <w:t>参考</w:t>
      </w:r>
      <w:r>
        <w:rPr>
          <w:rFonts w:ascii="Times New Roman" w:hAnsi="Times New Roman" w:eastAsia="方正仿宋_GBK"/>
          <w:sz w:val="32"/>
          <w:szCs w:val="32"/>
        </w:rPr>
        <w:t>平面图：</w:t>
      </w:r>
    </w:p>
    <w:p w14:paraId="1DCB646D">
      <w:pPr>
        <w:spacing w:line="600" w:lineRule="exact"/>
        <w:rPr>
          <w:rFonts w:hint="default" w:ascii="Times New Roman" w:hAnsi="Times New Roman" w:eastAsia="方正黑体_GBK" w:cs="Times New Roman"/>
          <w:b/>
          <w:sz w:val="32"/>
          <w:szCs w:val="32"/>
          <w:lang w:val="en-US" w:eastAsia="zh-CN"/>
        </w:rPr>
      </w:pPr>
      <w:r>
        <w:rPr>
          <w:rFonts w:ascii="Times New Roman" w:hAnsi="Times New Roman" w:eastAsia="Segoe UI"/>
          <w:color w:val="auto"/>
          <w:sz w:val="22"/>
        </w:rPr>
        <w:t>B</w:t>
      </w:r>
      <w:r>
        <w:rPr>
          <w:rFonts w:hint="eastAsia" w:ascii="微软雅黑" w:hAnsi="微软雅黑" w:eastAsia="微软雅黑" w:cs="微软雅黑"/>
          <w:color w:val="auto"/>
          <w:sz w:val="22"/>
        </w:rPr>
        <w:t>校</w:t>
      </w:r>
      <w:r>
        <w:rPr>
          <w:rFonts w:hint="eastAsia" w:ascii="Times New Roman" w:hAnsi="Times New Roman"/>
          <w:color w:val="auto"/>
          <w:sz w:val="22"/>
        </w:rPr>
        <w:t>：</w:t>
      </w:r>
      <w:r>
        <w:rPr>
          <w:rFonts w:ascii="Times New Roman" w:hAnsi="Times New Roman" w:eastAsia="Segoe UI"/>
          <w:color w:val="auto"/>
          <w:sz w:val="22"/>
        </w:rPr>
        <w:t>18C504-A</w:t>
      </w:r>
      <w:r>
        <w:rPr>
          <w:rFonts w:hint="eastAsia" w:ascii="微软雅黑" w:hAnsi="微软雅黑" w:eastAsia="微软雅黑" w:cs="微软雅黑"/>
          <w:color w:val="auto"/>
          <w:sz w:val="22"/>
        </w:rPr>
        <w:t>、</w:t>
      </w:r>
      <w:r>
        <w:rPr>
          <w:rFonts w:hint="eastAsia" w:ascii="Times New Roman" w:hAnsi="Times New Roman"/>
          <w:color w:val="auto"/>
          <w:sz w:val="22"/>
        </w:rPr>
        <w:t>18C</w:t>
      </w:r>
      <w:r>
        <w:rPr>
          <w:rFonts w:ascii="Times New Roman" w:hAnsi="Times New Roman" w:eastAsia="Segoe UI"/>
          <w:color w:val="auto"/>
          <w:sz w:val="22"/>
        </w:rPr>
        <w:t>504-B</w:t>
      </w:r>
      <w:r>
        <w:rPr>
          <w:rFonts w:hint="eastAsia" w:ascii="微软雅黑" w:hAnsi="微软雅黑" w:eastAsia="微软雅黑" w:cs="微软雅黑"/>
          <w:color w:val="auto"/>
          <w:sz w:val="22"/>
        </w:rPr>
        <w:t>、</w:t>
      </w:r>
      <w:r>
        <w:rPr>
          <w:rFonts w:hint="eastAsia" w:ascii="Times New Roman" w:hAnsi="Times New Roman"/>
          <w:color w:val="auto"/>
          <w:sz w:val="22"/>
        </w:rPr>
        <w:t>18C</w:t>
      </w:r>
      <w:r>
        <w:rPr>
          <w:rFonts w:ascii="Times New Roman" w:hAnsi="Times New Roman" w:eastAsia="Segoe UI"/>
          <w:color w:val="auto"/>
          <w:sz w:val="22"/>
        </w:rPr>
        <w:t>60</w:t>
      </w:r>
      <w:r>
        <w:rPr>
          <w:rFonts w:hint="eastAsia" w:ascii="等线" w:hAnsi="等线" w:eastAsia="等线"/>
          <w:color w:val="auto"/>
          <w:sz w:val="22"/>
        </w:rPr>
        <w:t>1</w:t>
      </w:r>
      <w:r>
        <w:rPr>
          <w:rFonts w:hint="eastAsia" w:ascii="微软雅黑" w:hAnsi="微软雅黑" w:eastAsia="微软雅黑" w:cs="微软雅黑"/>
          <w:color w:val="auto"/>
          <w:sz w:val="22"/>
        </w:rPr>
        <w:t>、</w:t>
      </w:r>
      <w:r>
        <w:rPr>
          <w:rFonts w:hint="eastAsia" w:ascii="Times New Roman" w:hAnsi="Times New Roman"/>
          <w:color w:val="auto"/>
          <w:sz w:val="22"/>
        </w:rPr>
        <w:t>18C</w:t>
      </w:r>
      <w:r>
        <w:rPr>
          <w:rFonts w:ascii="Times New Roman" w:hAnsi="Times New Roman" w:eastAsia="Segoe UI"/>
          <w:color w:val="auto"/>
          <w:sz w:val="22"/>
        </w:rPr>
        <w:t>607</w:t>
      </w:r>
    </w:p>
    <w:p w14:paraId="3B5467ED">
      <w:pPr>
        <w:spacing w:line="600" w:lineRule="exact"/>
        <w:rPr>
          <w:rFonts w:hint="eastAsia" w:ascii="Times New Roman" w:hAnsi="Times New Roman" w:eastAsia="方正黑体_GBK" w:cs="Times New Roman"/>
          <w:b/>
          <w:sz w:val="32"/>
          <w:szCs w:val="32"/>
          <w:lang w:val="en-US" w:eastAsia="zh-CN"/>
        </w:rPr>
      </w:pPr>
      <w:r>
        <w:rPr>
          <w:rFonts w:ascii="仿宋_GB2312" w:eastAsia="仿宋_GB2312"/>
        </w:rPr>
        <w:drawing>
          <wp:anchor distT="0" distB="0" distL="114300" distR="114300" simplePos="0" relativeHeight="251660288" behindDoc="0" locked="0" layoutInCell="1" allowOverlap="1">
            <wp:simplePos x="0" y="0"/>
            <wp:positionH relativeFrom="column">
              <wp:posOffset>48895</wp:posOffset>
            </wp:positionH>
            <wp:positionV relativeFrom="paragraph">
              <wp:posOffset>2376805</wp:posOffset>
            </wp:positionV>
            <wp:extent cx="2764155" cy="1901190"/>
            <wp:effectExtent l="0" t="0" r="17145" b="3810"/>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7"/>
                    <a:stretch>
                      <a:fillRect/>
                    </a:stretch>
                  </pic:blipFill>
                  <pic:spPr>
                    <a:xfrm>
                      <a:off x="0" y="0"/>
                      <a:ext cx="2764155" cy="1901190"/>
                    </a:xfrm>
                    <a:prstGeom prst="rect">
                      <a:avLst/>
                    </a:prstGeom>
                    <a:noFill/>
                    <a:ln>
                      <a:noFill/>
                    </a:ln>
                  </pic:spPr>
                </pic:pic>
              </a:graphicData>
            </a:graphic>
          </wp:anchor>
        </w:drawing>
      </w:r>
      <w:r>
        <w:rPr>
          <w:rFonts w:hint="eastAsia" w:ascii="Times New Roman" w:hAnsi="Times New Roman" w:eastAsia="Segoe UI"/>
          <w:color w:val="auto"/>
          <w:sz w:val="22"/>
          <w:lang w:val="en-US" w:eastAsia="zh-CN"/>
        </w:rPr>
        <w:t>B校区:</w:t>
      </w:r>
      <w:r>
        <w:rPr>
          <w:rFonts w:hint="eastAsia" w:ascii="Times New Roman" w:hAnsi="Times New Roman" w:eastAsia="Segoe UI"/>
          <w:color w:val="auto"/>
          <w:sz w:val="22"/>
        </w:rPr>
        <w:t>4幢3单元4-5楼</w:t>
      </w:r>
      <w:r>
        <w:rPr>
          <w:rFonts w:hint="eastAsia" w:ascii="Times New Roman" w:hAnsi="Times New Roman" w:eastAsia="宋体"/>
          <w:color w:val="auto"/>
          <w:sz w:val="22"/>
          <w:lang w:val="en-US" w:eastAsia="zh-CN"/>
        </w:rPr>
        <w:t>(业财融合实验室)</w:t>
      </w:r>
      <w:r>
        <w:rPr>
          <w:rFonts w:ascii="Times New Roman" w:hAnsi="Times New Roman" w:eastAsia="方正仿宋_GBK"/>
          <w:sz w:val="32"/>
          <w:szCs w:val="32"/>
        </w:rPr>
        <w:drawing>
          <wp:anchor distT="0" distB="0" distL="114300" distR="114300" simplePos="0" relativeHeight="251660288" behindDoc="0" locked="0" layoutInCell="1" allowOverlap="1">
            <wp:simplePos x="0" y="0"/>
            <wp:positionH relativeFrom="column">
              <wp:posOffset>-16510</wp:posOffset>
            </wp:positionH>
            <wp:positionV relativeFrom="paragraph">
              <wp:posOffset>26035</wp:posOffset>
            </wp:positionV>
            <wp:extent cx="2731770" cy="1917700"/>
            <wp:effectExtent l="0" t="0" r="11430" b="6350"/>
            <wp:wrapTopAndBottom/>
            <wp:docPr id="3" name="图片 2" descr="CBF60B54-58DF-4503-AEFB-B4EBA8AEAA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BF60B54-58DF-4503-AEFB-B4EBA8AEAA21"/>
                    <pic:cNvPicPr>
                      <a:picLocks noChangeAspect="1"/>
                    </pic:cNvPicPr>
                  </pic:nvPicPr>
                  <pic:blipFill>
                    <a:blip r:embed="rId8"/>
                    <a:stretch>
                      <a:fillRect/>
                    </a:stretch>
                  </pic:blipFill>
                  <pic:spPr>
                    <a:xfrm>
                      <a:off x="0" y="0"/>
                      <a:ext cx="2731770" cy="1917700"/>
                    </a:xfrm>
                    <a:prstGeom prst="rect">
                      <a:avLst/>
                    </a:prstGeom>
                    <a:noFill/>
                    <a:ln>
                      <a:noFill/>
                    </a:ln>
                  </pic:spPr>
                </pic:pic>
              </a:graphicData>
            </a:graphic>
          </wp:anchor>
        </w:drawing>
      </w:r>
    </w:p>
    <w:p w14:paraId="3FBFDF54">
      <w:pPr>
        <w:spacing w:line="600" w:lineRule="exact"/>
        <w:ind w:firstLine="320" w:firstLineChars="100"/>
        <w:rPr>
          <w:rFonts w:hint="eastAsia" w:ascii="Times New Roman" w:hAnsi="Times New Roman" w:eastAsia="方正黑体_GBK" w:cs="Times New Roman"/>
          <w:b/>
          <w:sz w:val="32"/>
          <w:szCs w:val="32"/>
          <w:lang w:val="en-US" w:eastAsia="zh-CN"/>
        </w:rPr>
      </w:pPr>
    </w:p>
    <w:p w14:paraId="73BBE937">
      <w:pPr>
        <w:widowControl/>
        <w:numPr>
          <w:ilvl w:val="0"/>
          <w:numId w:val="0"/>
        </w:numPr>
        <w:spacing w:line="520" w:lineRule="exact"/>
        <w:ind w:firstLine="320" w:firstLineChars="100"/>
        <w:jc w:val="left"/>
        <w:rPr>
          <w:rFonts w:hint="default" w:ascii="Times New Roman" w:hAnsi="Times New Roman" w:eastAsia="方正黑体_GBK" w:cs="Times New Roman"/>
          <w:b/>
          <w:sz w:val="32"/>
          <w:szCs w:val="32"/>
          <w:lang w:val="en-US" w:eastAsia="zh-CN"/>
        </w:rPr>
      </w:pPr>
      <w:r>
        <w:rPr>
          <w:rFonts w:hint="eastAsia" w:ascii="Times New Roman" w:hAnsi="Times New Roman" w:eastAsia="方正黑体_GBK" w:cs="Times New Roman"/>
          <w:b/>
          <w:sz w:val="32"/>
          <w:szCs w:val="32"/>
          <w:lang w:val="en-US" w:eastAsia="zh-CN"/>
        </w:rPr>
        <w:t>(二)教学仪器设备采购清单</w:t>
      </w:r>
    </w:p>
    <w:tbl>
      <w:tblPr>
        <w:tblStyle w:val="42"/>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2892"/>
        <w:gridCol w:w="1134"/>
        <w:gridCol w:w="1417"/>
        <w:gridCol w:w="1913"/>
      </w:tblGrid>
      <w:tr w14:paraId="59F3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5EDF18F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序号</w:t>
            </w:r>
          </w:p>
        </w:tc>
        <w:tc>
          <w:tcPr>
            <w:tcW w:w="2892" w:type="dxa"/>
            <w:noWrap w:val="0"/>
            <w:vAlign w:val="center"/>
          </w:tcPr>
          <w:p w14:paraId="776E775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建设内容</w:t>
            </w:r>
          </w:p>
        </w:tc>
        <w:tc>
          <w:tcPr>
            <w:tcW w:w="1134" w:type="dxa"/>
            <w:noWrap w:val="0"/>
            <w:vAlign w:val="center"/>
          </w:tcPr>
          <w:p w14:paraId="7966380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1417" w:type="dxa"/>
            <w:noWrap w:val="0"/>
            <w:vAlign w:val="center"/>
          </w:tcPr>
          <w:p w14:paraId="5DE9F2A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c>
          <w:tcPr>
            <w:tcW w:w="1913" w:type="dxa"/>
            <w:noWrap w:val="0"/>
            <w:vAlign w:val="center"/>
          </w:tcPr>
          <w:p w14:paraId="09317760">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建设</w:t>
            </w:r>
            <w:r>
              <w:rPr>
                <w:rFonts w:ascii="Times New Roman" w:hAnsi="Times New Roman" w:eastAsia="Segoe UI"/>
                <w:color w:val="0D0D0D"/>
                <w:sz w:val="22"/>
              </w:rPr>
              <w:t>位置</w:t>
            </w:r>
          </w:p>
        </w:tc>
      </w:tr>
      <w:tr w14:paraId="220F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4101AA7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2892" w:type="dxa"/>
            <w:noWrap w:val="0"/>
            <w:vAlign w:val="center"/>
          </w:tcPr>
          <w:p w14:paraId="0FAC16BA">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学生</w:t>
            </w:r>
            <w:r>
              <w:rPr>
                <w:rFonts w:ascii="Times New Roman" w:hAnsi="Times New Roman" w:eastAsia="Segoe UI"/>
                <w:color w:val="0D0D0D"/>
                <w:sz w:val="22"/>
              </w:rPr>
              <w:t>一体机</w:t>
            </w:r>
          </w:p>
        </w:tc>
        <w:tc>
          <w:tcPr>
            <w:tcW w:w="1134" w:type="dxa"/>
            <w:noWrap w:val="0"/>
            <w:vAlign w:val="center"/>
          </w:tcPr>
          <w:p w14:paraId="623862CC">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rPr>
              <w:t>242</w:t>
            </w:r>
          </w:p>
        </w:tc>
        <w:tc>
          <w:tcPr>
            <w:tcW w:w="1417" w:type="dxa"/>
            <w:noWrap w:val="0"/>
            <w:vAlign w:val="center"/>
          </w:tcPr>
          <w:p w14:paraId="24FB4E31">
            <w:pPr>
              <w:widowControl/>
              <w:spacing w:line="30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台</w:t>
            </w:r>
          </w:p>
        </w:tc>
        <w:tc>
          <w:tcPr>
            <w:tcW w:w="1913" w:type="dxa"/>
            <w:vMerge w:val="restart"/>
            <w:noWrap w:val="0"/>
            <w:vAlign w:val="center"/>
          </w:tcPr>
          <w:p w14:paraId="787358C3">
            <w:pPr>
              <w:widowControl/>
              <w:spacing w:line="300" w:lineRule="exact"/>
              <w:textAlignment w:val="center"/>
              <w:rPr>
                <w:rFonts w:hint="eastAsia" w:ascii="Times New Roman" w:hAnsi="Times New Roman"/>
                <w:color w:val="auto"/>
                <w:sz w:val="22"/>
              </w:rPr>
            </w:pPr>
            <w:r>
              <w:rPr>
                <w:rFonts w:ascii="Times New Roman" w:hAnsi="Times New Roman" w:eastAsia="Segoe UI"/>
                <w:color w:val="auto"/>
                <w:sz w:val="22"/>
              </w:rPr>
              <w:t>A校区</w:t>
            </w:r>
            <w:r>
              <w:rPr>
                <w:rFonts w:hint="eastAsia" w:ascii="Times New Roman" w:hAnsi="Times New Roman"/>
                <w:color w:val="auto"/>
                <w:sz w:val="22"/>
              </w:rPr>
              <w:t>：</w:t>
            </w:r>
            <w:r>
              <w:rPr>
                <w:rFonts w:ascii="Times New Roman" w:hAnsi="Times New Roman" w:eastAsia="Segoe UI"/>
                <w:color w:val="auto"/>
                <w:sz w:val="22"/>
              </w:rPr>
              <w:t>1609、1616</w:t>
            </w:r>
            <w:r>
              <w:rPr>
                <w:rFonts w:hint="eastAsia" w:ascii="Times New Roman" w:hAnsi="Times New Roman"/>
                <w:color w:val="auto"/>
                <w:sz w:val="22"/>
              </w:rPr>
              <w:t>两间实验室（210台）</w:t>
            </w:r>
          </w:p>
          <w:p w14:paraId="0632AA54">
            <w:pPr>
              <w:widowControl/>
              <w:spacing w:line="300" w:lineRule="exact"/>
              <w:textAlignment w:val="center"/>
              <w:rPr>
                <w:rFonts w:ascii="Times New Roman" w:hAnsi="Times New Roman"/>
                <w:color w:val="auto"/>
                <w:sz w:val="22"/>
              </w:rPr>
            </w:pPr>
            <w:r>
              <w:rPr>
                <w:rFonts w:hint="eastAsia" w:ascii="Times New Roman" w:hAnsi="Times New Roman"/>
                <w:color w:val="auto"/>
                <w:sz w:val="22"/>
              </w:rPr>
              <w:t>B校区：18C601房间（</w:t>
            </w:r>
            <w:r>
              <w:rPr>
                <w:rFonts w:ascii="Times New Roman" w:hAnsi="Times New Roman"/>
                <w:color w:val="auto"/>
                <w:sz w:val="22"/>
              </w:rPr>
              <w:t>32</w:t>
            </w:r>
            <w:r>
              <w:rPr>
                <w:rFonts w:hint="eastAsia" w:ascii="Times New Roman" w:hAnsi="Times New Roman"/>
                <w:color w:val="auto"/>
                <w:sz w:val="22"/>
              </w:rPr>
              <w:t>台）</w:t>
            </w:r>
          </w:p>
          <w:p w14:paraId="502A9423">
            <w:pPr>
              <w:widowControl/>
              <w:spacing w:line="300" w:lineRule="exact"/>
              <w:textAlignment w:val="center"/>
              <w:rPr>
                <w:rFonts w:ascii="Times New Roman" w:hAnsi="Times New Roman"/>
                <w:color w:val="auto"/>
                <w:sz w:val="22"/>
              </w:rPr>
            </w:pPr>
          </w:p>
        </w:tc>
      </w:tr>
      <w:tr w14:paraId="068F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DBD38A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2</w:t>
            </w:r>
          </w:p>
        </w:tc>
        <w:tc>
          <w:tcPr>
            <w:tcW w:w="2892" w:type="dxa"/>
            <w:noWrap w:val="0"/>
            <w:vAlign w:val="center"/>
          </w:tcPr>
          <w:p w14:paraId="47784D7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机房管理系统</w:t>
            </w:r>
          </w:p>
        </w:tc>
        <w:tc>
          <w:tcPr>
            <w:tcW w:w="1134" w:type="dxa"/>
            <w:noWrap w:val="0"/>
            <w:vAlign w:val="center"/>
          </w:tcPr>
          <w:p w14:paraId="5B2E4955">
            <w:pPr>
              <w:widowControl/>
              <w:spacing w:line="300" w:lineRule="exact"/>
              <w:jc w:val="center"/>
              <w:textAlignment w:val="center"/>
              <w:rPr>
                <w:rFonts w:hint="default" w:ascii="Times New Roman" w:hAnsi="Times New Roman" w:eastAsia="宋体"/>
                <w:color w:val="0D0D0D"/>
                <w:sz w:val="22"/>
                <w:lang w:val="en-US" w:eastAsia="zh-CN"/>
              </w:rPr>
            </w:pPr>
            <w:r>
              <w:rPr>
                <w:rFonts w:ascii="Times New Roman" w:hAnsi="Times New Roman" w:eastAsia="Segoe UI"/>
                <w:color w:val="0D0D0D"/>
                <w:sz w:val="22"/>
              </w:rPr>
              <w:t>2</w:t>
            </w:r>
            <w:r>
              <w:rPr>
                <w:rFonts w:ascii="Times New Roman" w:hAnsi="Times New Roman"/>
                <w:color w:val="0D0D0D"/>
                <w:sz w:val="22"/>
              </w:rPr>
              <w:t>10</w:t>
            </w:r>
          </w:p>
        </w:tc>
        <w:tc>
          <w:tcPr>
            <w:tcW w:w="1417" w:type="dxa"/>
            <w:noWrap w:val="0"/>
            <w:vAlign w:val="center"/>
          </w:tcPr>
          <w:p w14:paraId="05ADA362">
            <w:pPr>
              <w:widowControl/>
              <w:spacing w:line="300" w:lineRule="exact"/>
              <w:jc w:val="center"/>
              <w:textAlignment w:val="center"/>
              <w:rPr>
                <w:rFonts w:hint="eastAsia" w:ascii="Times New Roman" w:hAnsi="Times New Roman"/>
                <w:color w:val="0D0D0D"/>
                <w:sz w:val="22"/>
              </w:rPr>
            </w:pPr>
            <w:r>
              <w:rPr>
                <w:rFonts w:hint="eastAsia" w:ascii="微软雅黑" w:hAnsi="微软雅黑" w:eastAsia="微软雅黑" w:cs="微软雅黑"/>
                <w:color w:val="0D0D0D"/>
                <w:sz w:val="22"/>
              </w:rPr>
              <w:t>点</w:t>
            </w:r>
          </w:p>
        </w:tc>
        <w:tc>
          <w:tcPr>
            <w:tcW w:w="1913" w:type="dxa"/>
            <w:vMerge w:val="continue"/>
            <w:noWrap w:val="0"/>
            <w:vAlign w:val="center"/>
          </w:tcPr>
          <w:p w14:paraId="302BF5EA">
            <w:pPr>
              <w:spacing w:line="520" w:lineRule="exact"/>
              <w:jc w:val="center"/>
              <w:textAlignment w:val="center"/>
              <w:rPr>
                <w:rFonts w:ascii="Times New Roman" w:hAnsi="Times New Roman" w:eastAsia="方正仿宋_GBK"/>
                <w:color w:val="auto"/>
                <w:kern w:val="0"/>
                <w:sz w:val="21"/>
                <w:szCs w:val="21"/>
                <w:lang w:bidi="ar"/>
              </w:rPr>
            </w:pPr>
          </w:p>
        </w:tc>
      </w:tr>
      <w:tr w14:paraId="0D60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B71835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w:t>
            </w:r>
          </w:p>
        </w:tc>
        <w:tc>
          <w:tcPr>
            <w:tcW w:w="2892" w:type="dxa"/>
            <w:noWrap w:val="0"/>
            <w:vAlign w:val="center"/>
          </w:tcPr>
          <w:p w14:paraId="6D7CE50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24口交换机</w:t>
            </w:r>
          </w:p>
        </w:tc>
        <w:tc>
          <w:tcPr>
            <w:tcW w:w="1134" w:type="dxa"/>
            <w:noWrap w:val="0"/>
            <w:vAlign w:val="center"/>
          </w:tcPr>
          <w:p w14:paraId="47E27E8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10</w:t>
            </w:r>
          </w:p>
        </w:tc>
        <w:tc>
          <w:tcPr>
            <w:tcW w:w="1417" w:type="dxa"/>
            <w:noWrap w:val="0"/>
            <w:vAlign w:val="center"/>
          </w:tcPr>
          <w:p w14:paraId="3F690894">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913" w:type="dxa"/>
            <w:vMerge w:val="continue"/>
            <w:noWrap w:val="0"/>
            <w:vAlign w:val="center"/>
          </w:tcPr>
          <w:p w14:paraId="4F9F3CA5">
            <w:pPr>
              <w:spacing w:line="520" w:lineRule="exact"/>
              <w:jc w:val="center"/>
              <w:textAlignment w:val="center"/>
              <w:rPr>
                <w:rFonts w:ascii="Times New Roman" w:hAnsi="Times New Roman" w:eastAsia="方正仿宋_GBK"/>
                <w:color w:val="auto"/>
                <w:kern w:val="0"/>
                <w:sz w:val="21"/>
                <w:szCs w:val="21"/>
                <w:lang w:bidi="ar"/>
              </w:rPr>
            </w:pPr>
          </w:p>
        </w:tc>
      </w:tr>
      <w:tr w14:paraId="7BD8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07267BA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4</w:t>
            </w:r>
          </w:p>
        </w:tc>
        <w:tc>
          <w:tcPr>
            <w:tcW w:w="2892" w:type="dxa"/>
            <w:noWrap w:val="0"/>
            <w:vAlign w:val="center"/>
          </w:tcPr>
          <w:p w14:paraId="0A4E293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接线板</w:t>
            </w:r>
          </w:p>
        </w:tc>
        <w:tc>
          <w:tcPr>
            <w:tcW w:w="1134" w:type="dxa"/>
            <w:noWrap w:val="0"/>
            <w:vAlign w:val="center"/>
          </w:tcPr>
          <w:p w14:paraId="652044B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26</w:t>
            </w:r>
          </w:p>
        </w:tc>
        <w:tc>
          <w:tcPr>
            <w:tcW w:w="1417" w:type="dxa"/>
            <w:noWrap w:val="0"/>
            <w:vAlign w:val="center"/>
          </w:tcPr>
          <w:p w14:paraId="76B1BFA5">
            <w:pPr>
              <w:widowControl/>
              <w:spacing w:line="300" w:lineRule="exact"/>
              <w:jc w:val="center"/>
              <w:textAlignment w:val="center"/>
              <w:rPr>
                <w:rFonts w:ascii="Times New Roman" w:hAnsi="Times New Roman" w:eastAsia="Segoe UI"/>
                <w:color w:val="0D0D0D"/>
                <w:sz w:val="22"/>
                <w:lang w:eastAsia="zh"/>
              </w:rPr>
            </w:pPr>
            <w:r>
              <w:rPr>
                <w:rFonts w:ascii="Times New Roman" w:hAnsi="Times New Roman" w:eastAsia="Segoe UI"/>
                <w:color w:val="0D0D0D"/>
                <w:sz w:val="22"/>
              </w:rPr>
              <w:t>个</w:t>
            </w:r>
          </w:p>
        </w:tc>
        <w:tc>
          <w:tcPr>
            <w:tcW w:w="1913" w:type="dxa"/>
            <w:vMerge w:val="continue"/>
            <w:noWrap w:val="0"/>
            <w:vAlign w:val="center"/>
          </w:tcPr>
          <w:p w14:paraId="64EB959D">
            <w:pPr>
              <w:spacing w:line="520" w:lineRule="exact"/>
              <w:jc w:val="center"/>
              <w:textAlignment w:val="center"/>
              <w:rPr>
                <w:rFonts w:ascii="Times New Roman" w:hAnsi="Times New Roman" w:eastAsia="方正仿宋_GBK"/>
                <w:color w:val="auto"/>
                <w:kern w:val="0"/>
                <w:sz w:val="21"/>
                <w:szCs w:val="21"/>
                <w:lang w:bidi="ar"/>
              </w:rPr>
            </w:pPr>
          </w:p>
        </w:tc>
      </w:tr>
      <w:tr w14:paraId="30B6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7AB4404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w:t>
            </w:r>
          </w:p>
        </w:tc>
        <w:tc>
          <w:tcPr>
            <w:tcW w:w="2892" w:type="dxa"/>
            <w:noWrap w:val="0"/>
            <w:vAlign w:val="center"/>
          </w:tcPr>
          <w:p w14:paraId="6916C1E9">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带</w:t>
            </w:r>
            <w:r>
              <w:rPr>
                <w:rFonts w:hint="eastAsia" w:ascii="Times New Roman" w:hAnsi="Times New Roman" w:eastAsia="Segoe UI"/>
                <w:color w:val="0D0D0D"/>
                <w:sz w:val="22"/>
              </w:rPr>
              <w:t>OPS、</w:t>
            </w:r>
            <w:r>
              <w:rPr>
                <w:rFonts w:ascii="Times New Roman" w:hAnsi="Times New Roman" w:eastAsia="Segoe UI"/>
                <w:color w:val="0D0D0D"/>
                <w:sz w:val="22"/>
              </w:rPr>
              <w:t>移动支架</w:t>
            </w:r>
            <w:r>
              <w:rPr>
                <w:rFonts w:hint="eastAsia" w:ascii="Times New Roman" w:hAnsi="Times New Roman" w:eastAsia="Segoe UI"/>
                <w:color w:val="0D0D0D"/>
                <w:sz w:val="22"/>
              </w:rPr>
              <w:t>、无线投屏器</w:t>
            </w:r>
            <w:r>
              <w:rPr>
                <w:rFonts w:ascii="Times New Roman" w:hAnsi="Times New Roman" w:eastAsia="Segoe UI"/>
                <w:color w:val="0D0D0D"/>
                <w:sz w:val="22"/>
              </w:rPr>
              <w:t>）</w:t>
            </w:r>
          </w:p>
        </w:tc>
        <w:tc>
          <w:tcPr>
            <w:tcW w:w="1134" w:type="dxa"/>
            <w:noWrap w:val="0"/>
            <w:vAlign w:val="center"/>
          </w:tcPr>
          <w:p w14:paraId="1B4D65F2">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rPr>
              <w:t>5</w:t>
            </w:r>
          </w:p>
        </w:tc>
        <w:tc>
          <w:tcPr>
            <w:tcW w:w="1417" w:type="dxa"/>
            <w:noWrap w:val="0"/>
            <w:vAlign w:val="center"/>
          </w:tcPr>
          <w:p w14:paraId="22CA9CE1">
            <w:pPr>
              <w:widowControl/>
              <w:spacing w:line="300" w:lineRule="exact"/>
              <w:jc w:val="center"/>
              <w:textAlignment w:val="center"/>
              <w:rPr>
                <w:rFonts w:ascii="Times New Roman" w:hAnsi="Times New Roman" w:eastAsia="Segoe UI"/>
                <w:color w:val="0D0D0D"/>
                <w:sz w:val="22"/>
                <w:lang w:eastAsia="zh"/>
              </w:rPr>
            </w:pPr>
            <w:r>
              <w:rPr>
                <w:rFonts w:hint="eastAsia" w:ascii="Times New Roman" w:hAnsi="Times New Roman"/>
                <w:color w:val="0D0D0D"/>
                <w:sz w:val="22"/>
              </w:rPr>
              <w:t>套</w:t>
            </w:r>
          </w:p>
        </w:tc>
        <w:tc>
          <w:tcPr>
            <w:tcW w:w="1913" w:type="dxa"/>
            <w:vMerge w:val="restart"/>
            <w:noWrap w:val="0"/>
            <w:vAlign w:val="center"/>
          </w:tcPr>
          <w:p w14:paraId="1AA9DCB9">
            <w:pPr>
              <w:widowControl/>
              <w:spacing w:line="300" w:lineRule="exact"/>
              <w:textAlignment w:val="center"/>
              <w:rPr>
                <w:rFonts w:ascii="Times New Roman" w:hAnsi="Times New Roman" w:eastAsia="方正仿宋_GBK"/>
                <w:color w:val="auto"/>
                <w:kern w:val="0"/>
                <w:sz w:val="21"/>
                <w:szCs w:val="21"/>
                <w:lang w:bidi="ar"/>
              </w:rPr>
            </w:pPr>
            <w:r>
              <w:rPr>
                <w:rFonts w:hint="eastAsia" w:ascii="Times New Roman" w:hAnsi="Times New Roman" w:eastAsia="Segoe UI"/>
                <w:color w:val="auto"/>
                <w:sz w:val="22"/>
              </w:rPr>
              <w:t>B校区：18C、</w:t>
            </w:r>
            <w:r>
              <w:rPr>
                <w:rFonts w:ascii="Times New Roman" w:hAnsi="Times New Roman" w:eastAsia="Segoe UI"/>
                <w:color w:val="auto"/>
                <w:sz w:val="22"/>
              </w:rPr>
              <w:t>3幢</w:t>
            </w:r>
            <w:r>
              <w:rPr>
                <w:rFonts w:hint="eastAsia" w:ascii="Times New Roman" w:hAnsi="Times New Roman" w:eastAsia="Segoe UI"/>
                <w:color w:val="auto"/>
                <w:sz w:val="22"/>
              </w:rPr>
              <w:t>-4单元7楼及3-5幢其它楼层</w:t>
            </w:r>
          </w:p>
        </w:tc>
      </w:tr>
      <w:tr w14:paraId="475E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3B11A09F">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6</w:t>
            </w:r>
          </w:p>
        </w:tc>
        <w:tc>
          <w:tcPr>
            <w:tcW w:w="2892" w:type="dxa"/>
            <w:noWrap w:val="0"/>
            <w:vAlign w:val="center"/>
          </w:tcPr>
          <w:p w14:paraId="4C1DE3C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不带</w:t>
            </w:r>
            <w:r>
              <w:rPr>
                <w:rFonts w:hint="eastAsia" w:ascii="Times New Roman" w:hAnsi="Times New Roman" w:eastAsia="Segoe UI"/>
                <w:color w:val="0D0D0D"/>
                <w:sz w:val="22"/>
              </w:rPr>
              <w:t>OPS、</w:t>
            </w:r>
            <w:r>
              <w:rPr>
                <w:rFonts w:ascii="Times New Roman" w:hAnsi="Times New Roman" w:eastAsia="Segoe UI"/>
                <w:color w:val="0D0D0D"/>
                <w:sz w:val="22"/>
              </w:rPr>
              <w:t>移动支架</w:t>
            </w:r>
            <w:r>
              <w:rPr>
                <w:rFonts w:hint="eastAsia" w:ascii="Times New Roman" w:hAnsi="Times New Roman" w:eastAsia="Segoe UI"/>
                <w:color w:val="0D0D0D"/>
                <w:sz w:val="22"/>
              </w:rPr>
              <w:t>、无线投屏器</w:t>
            </w:r>
            <w:r>
              <w:rPr>
                <w:rFonts w:ascii="Times New Roman" w:hAnsi="Times New Roman" w:eastAsia="Segoe UI"/>
                <w:color w:val="0D0D0D"/>
                <w:sz w:val="22"/>
              </w:rPr>
              <w:t>）</w:t>
            </w:r>
          </w:p>
        </w:tc>
        <w:tc>
          <w:tcPr>
            <w:tcW w:w="1134" w:type="dxa"/>
            <w:noWrap w:val="0"/>
            <w:vAlign w:val="center"/>
          </w:tcPr>
          <w:p w14:paraId="662D8C3B">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7</w:t>
            </w:r>
          </w:p>
        </w:tc>
        <w:tc>
          <w:tcPr>
            <w:tcW w:w="1417" w:type="dxa"/>
            <w:noWrap w:val="0"/>
            <w:vAlign w:val="center"/>
          </w:tcPr>
          <w:p w14:paraId="26F8A667">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套</w:t>
            </w:r>
          </w:p>
        </w:tc>
        <w:tc>
          <w:tcPr>
            <w:tcW w:w="1913" w:type="dxa"/>
            <w:vMerge w:val="continue"/>
            <w:noWrap w:val="0"/>
            <w:vAlign w:val="center"/>
          </w:tcPr>
          <w:p w14:paraId="10E07E11">
            <w:pPr>
              <w:spacing w:line="520" w:lineRule="exact"/>
              <w:jc w:val="center"/>
              <w:textAlignment w:val="center"/>
              <w:rPr>
                <w:rFonts w:hint="eastAsia" w:ascii="Times New Roman" w:hAnsi="Times New Roman"/>
                <w:color w:val="0D0D0D"/>
                <w:sz w:val="22"/>
              </w:rPr>
            </w:pPr>
          </w:p>
        </w:tc>
      </w:tr>
      <w:tr w14:paraId="7747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2B2FB98C">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7</w:t>
            </w:r>
          </w:p>
        </w:tc>
        <w:tc>
          <w:tcPr>
            <w:tcW w:w="2892" w:type="dxa"/>
            <w:noWrap w:val="0"/>
            <w:vAlign w:val="center"/>
          </w:tcPr>
          <w:p w14:paraId="006E1292">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打印机（配置一）</w:t>
            </w:r>
          </w:p>
        </w:tc>
        <w:tc>
          <w:tcPr>
            <w:tcW w:w="1134" w:type="dxa"/>
            <w:noWrap w:val="0"/>
            <w:vAlign w:val="center"/>
          </w:tcPr>
          <w:p w14:paraId="37F8170D">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rPr>
              <w:t>1</w:t>
            </w:r>
          </w:p>
        </w:tc>
        <w:tc>
          <w:tcPr>
            <w:tcW w:w="1417" w:type="dxa"/>
            <w:noWrap w:val="0"/>
            <w:vAlign w:val="center"/>
          </w:tcPr>
          <w:p w14:paraId="3F3D1706">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913" w:type="dxa"/>
            <w:vMerge w:val="continue"/>
            <w:noWrap w:val="0"/>
            <w:vAlign w:val="center"/>
          </w:tcPr>
          <w:p w14:paraId="725E9371">
            <w:pPr>
              <w:spacing w:line="520" w:lineRule="exact"/>
              <w:jc w:val="center"/>
              <w:textAlignment w:val="center"/>
              <w:rPr>
                <w:rFonts w:ascii="Times New Roman" w:hAnsi="Times New Roman" w:eastAsia="方正仿宋_GBK"/>
                <w:color w:val="000000"/>
                <w:kern w:val="0"/>
                <w:sz w:val="21"/>
                <w:szCs w:val="21"/>
                <w:lang w:bidi="ar"/>
              </w:rPr>
            </w:pPr>
          </w:p>
        </w:tc>
      </w:tr>
      <w:tr w14:paraId="555E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6F2D59A4">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8</w:t>
            </w:r>
          </w:p>
        </w:tc>
        <w:tc>
          <w:tcPr>
            <w:tcW w:w="2892" w:type="dxa"/>
            <w:noWrap w:val="0"/>
            <w:vAlign w:val="center"/>
          </w:tcPr>
          <w:p w14:paraId="4600A17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打印机（配置二）</w:t>
            </w:r>
          </w:p>
        </w:tc>
        <w:tc>
          <w:tcPr>
            <w:tcW w:w="1134" w:type="dxa"/>
            <w:noWrap w:val="0"/>
            <w:vAlign w:val="center"/>
          </w:tcPr>
          <w:p w14:paraId="63F7129F">
            <w:pPr>
              <w:widowControl/>
              <w:spacing w:line="300" w:lineRule="exact"/>
              <w:jc w:val="center"/>
              <w:textAlignment w:val="center"/>
              <w:rPr>
                <w:rFonts w:hint="eastAsia" w:ascii="Times New Roman" w:hAnsi="Times New Roman" w:eastAsia="宋体"/>
                <w:color w:val="0D0D0D"/>
                <w:sz w:val="22"/>
                <w:lang w:val="en-US" w:eastAsia="zh-CN"/>
              </w:rPr>
            </w:pPr>
            <w:r>
              <w:rPr>
                <w:rFonts w:hint="eastAsia" w:ascii="Times New Roman" w:hAnsi="Times New Roman"/>
                <w:color w:val="0D0D0D"/>
                <w:sz w:val="22"/>
              </w:rPr>
              <w:t>1</w:t>
            </w:r>
          </w:p>
        </w:tc>
        <w:tc>
          <w:tcPr>
            <w:tcW w:w="1417" w:type="dxa"/>
            <w:noWrap w:val="0"/>
            <w:vAlign w:val="center"/>
          </w:tcPr>
          <w:p w14:paraId="59A51B7B">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台</w:t>
            </w:r>
          </w:p>
        </w:tc>
        <w:tc>
          <w:tcPr>
            <w:tcW w:w="1913" w:type="dxa"/>
            <w:vMerge w:val="continue"/>
            <w:noWrap w:val="0"/>
            <w:vAlign w:val="center"/>
          </w:tcPr>
          <w:p w14:paraId="0EFD111C">
            <w:pPr>
              <w:spacing w:line="520" w:lineRule="exact"/>
              <w:jc w:val="center"/>
              <w:textAlignment w:val="center"/>
              <w:rPr>
                <w:rFonts w:ascii="Times New Roman" w:hAnsi="Times New Roman" w:eastAsia="方正仿宋_GBK"/>
                <w:color w:val="000000"/>
                <w:kern w:val="0"/>
                <w:sz w:val="21"/>
                <w:szCs w:val="21"/>
                <w:lang w:bidi="ar"/>
              </w:rPr>
            </w:pPr>
          </w:p>
        </w:tc>
      </w:tr>
      <w:tr w14:paraId="31CF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22" w:type="dxa"/>
            <w:noWrap w:val="0"/>
            <w:vAlign w:val="center"/>
          </w:tcPr>
          <w:p w14:paraId="381BA011">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9</w:t>
            </w:r>
          </w:p>
        </w:tc>
        <w:tc>
          <w:tcPr>
            <w:tcW w:w="2892" w:type="dxa"/>
            <w:noWrap w:val="0"/>
            <w:vAlign w:val="center"/>
          </w:tcPr>
          <w:p w14:paraId="2F5984B1">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专用电脑</w:t>
            </w:r>
          </w:p>
        </w:tc>
        <w:tc>
          <w:tcPr>
            <w:tcW w:w="1134" w:type="dxa"/>
            <w:noWrap w:val="0"/>
            <w:vAlign w:val="center"/>
          </w:tcPr>
          <w:p w14:paraId="3B158170">
            <w:pPr>
              <w:widowControl/>
              <w:spacing w:line="300" w:lineRule="exact"/>
              <w:jc w:val="center"/>
              <w:textAlignment w:val="center"/>
              <w:rPr>
                <w:rFonts w:hint="default" w:ascii="Times New Roman" w:hAnsi="Times New Roman" w:eastAsia="宋体"/>
                <w:color w:val="0D0D0D"/>
                <w:sz w:val="22"/>
                <w:lang w:val="en-US" w:eastAsia="zh-CN"/>
              </w:rPr>
            </w:pPr>
            <w:r>
              <w:rPr>
                <w:rFonts w:hint="eastAsia" w:ascii="Times New Roman" w:hAnsi="Times New Roman"/>
                <w:color w:val="0D0D0D"/>
                <w:sz w:val="22"/>
              </w:rPr>
              <w:t>4</w:t>
            </w:r>
          </w:p>
        </w:tc>
        <w:tc>
          <w:tcPr>
            <w:tcW w:w="1417" w:type="dxa"/>
            <w:noWrap w:val="0"/>
            <w:vAlign w:val="center"/>
          </w:tcPr>
          <w:p w14:paraId="709579E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c>
          <w:tcPr>
            <w:tcW w:w="1913" w:type="dxa"/>
            <w:vMerge w:val="continue"/>
            <w:noWrap w:val="0"/>
            <w:vAlign w:val="center"/>
          </w:tcPr>
          <w:p w14:paraId="4DFBA203">
            <w:pPr>
              <w:spacing w:line="520" w:lineRule="exact"/>
              <w:jc w:val="center"/>
              <w:textAlignment w:val="center"/>
              <w:rPr>
                <w:rFonts w:ascii="Times New Roman" w:hAnsi="Times New Roman" w:eastAsia="方正仿宋_GBK"/>
                <w:color w:val="000000"/>
                <w:kern w:val="0"/>
                <w:sz w:val="21"/>
                <w:szCs w:val="21"/>
                <w:lang w:bidi="ar"/>
              </w:rPr>
            </w:pPr>
          </w:p>
        </w:tc>
      </w:tr>
    </w:tbl>
    <w:p w14:paraId="3CCEB010">
      <w:pPr>
        <w:widowControl/>
        <w:numPr>
          <w:ilvl w:val="0"/>
          <w:numId w:val="0"/>
        </w:numPr>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eastAsia="zh-CN"/>
        </w:rPr>
        <w:t>四、搬迁服务</w:t>
      </w:r>
    </w:p>
    <w:tbl>
      <w:tblPr>
        <w:tblStyle w:val="42"/>
        <w:tblW w:w="4889" w:type="pct"/>
        <w:jc w:val="center"/>
        <w:tblLayout w:type="fixed"/>
        <w:tblCellMar>
          <w:top w:w="0" w:type="dxa"/>
          <w:left w:w="108" w:type="dxa"/>
          <w:bottom w:w="0" w:type="dxa"/>
          <w:right w:w="108" w:type="dxa"/>
        </w:tblCellMar>
      </w:tblPr>
      <w:tblGrid>
        <w:gridCol w:w="937"/>
        <w:gridCol w:w="5502"/>
        <w:gridCol w:w="1381"/>
        <w:gridCol w:w="1192"/>
      </w:tblGrid>
      <w:tr w14:paraId="7C2F7FE4">
        <w:tblPrEx>
          <w:tblCellMar>
            <w:top w:w="0" w:type="dxa"/>
            <w:left w:w="108" w:type="dxa"/>
            <w:bottom w:w="0" w:type="dxa"/>
            <w:right w:w="108" w:type="dxa"/>
          </w:tblCellMar>
        </w:tblPrEx>
        <w:trPr>
          <w:trHeight w:val="914" w:hRule="atLeast"/>
          <w:jc w:val="center"/>
        </w:trPr>
        <w:tc>
          <w:tcPr>
            <w:tcW w:w="519" w:type="pct"/>
            <w:tcBorders>
              <w:top w:val="single" w:color="000000" w:sz="4" w:space="0"/>
              <w:left w:val="single" w:color="000000" w:sz="4" w:space="0"/>
              <w:bottom w:val="single" w:color="000000" w:sz="4" w:space="0"/>
              <w:right w:val="single" w:color="000000" w:sz="4" w:space="0"/>
            </w:tcBorders>
            <w:noWrap w:val="0"/>
            <w:vAlign w:val="center"/>
          </w:tcPr>
          <w:p w14:paraId="7A2AF20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序号</w:t>
            </w:r>
          </w:p>
        </w:tc>
        <w:tc>
          <w:tcPr>
            <w:tcW w:w="3052" w:type="pct"/>
            <w:tcBorders>
              <w:top w:val="single" w:color="000000" w:sz="4" w:space="0"/>
              <w:left w:val="single" w:color="000000" w:sz="4" w:space="0"/>
              <w:bottom w:val="single" w:color="000000" w:sz="4" w:space="0"/>
              <w:right w:val="single" w:color="000000" w:sz="4" w:space="0"/>
            </w:tcBorders>
            <w:noWrap w:val="0"/>
            <w:vAlign w:val="center"/>
          </w:tcPr>
          <w:p w14:paraId="02DD835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搬迁内容</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4170D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0247333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r>
      <w:tr w14:paraId="7FB0992B">
        <w:tblPrEx>
          <w:tblCellMar>
            <w:top w:w="0" w:type="dxa"/>
            <w:left w:w="108" w:type="dxa"/>
            <w:bottom w:w="0" w:type="dxa"/>
            <w:right w:w="108" w:type="dxa"/>
          </w:tblCellMar>
        </w:tblPrEx>
        <w:trPr>
          <w:trHeight w:val="914" w:hRule="atLeast"/>
          <w:jc w:val="center"/>
        </w:trPr>
        <w:tc>
          <w:tcPr>
            <w:tcW w:w="519" w:type="pct"/>
            <w:tcBorders>
              <w:top w:val="single" w:color="000000" w:sz="4" w:space="0"/>
              <w:left w:val="single" w:color="000000" w:sz="4" w:space="0"/>
              <w:bottom w:val="single" w:color="000000" w:sz="4" w:space="0"/>
              <w:right w:val="single" w:color="000000" w:sz="4" w:space="0"/>
            </w:tcBorders>
            <w:noWrap w:val="0"/>
            <w:vAlign w:val="center"/>
          </w:tcPr>
          <w:p w14:paraId="72B1C4E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3052" w:type="pct"/>
            <w:tcBorders>
              <w:top w:val="single" w:color="000000" w:sz="4" w:space="0"/>
              <w:left w:val="single" w:color="000000" w:sz="4" w:space="0"/>
              <w:bottom w:val="single" w:color="000000" w:sz="4" w:space="0"/>
              <w:right w:val="single" w:color="000000" w:sz="4" w:space="0"/>
            </w:tcBorders>
            <w:noWrap w:val="0"/>
            <w:vAlign w:val="center"/>
          </w:tcPr>
          <w:p w14:paraId="3CA7D99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从A校区1609和1616实验室搬迁一体机到B校区</w:t>
            </w:r>
            <w:bookmarkStart w:id="226" w:name="_GoBack"/>
            <w:bookmarkEnd w:id="226"/>
            <w:r>
              <w:rPr>
                <w:rFonts w:hint="eastAsia" w:ascii="Times New Roman" w:hAnsi="Times New Roman"/>
                <w:color w:val="0D0D0D"/>
                <w:sz w:val="22"/>
              </w:rPr>
              <w:t>18C</w:t>
            </w:r>
            <w:r>
              <w:rPr>
                <w:rFonts w:ascii="Times New Roman" w:hAnsi="Times New Roman" w:eastAsia="Segoe UI"/>
                <w:color w:val="0D0D0D"/>
                <w:sz w:val="22"/>
              </w:rPr>
              <w:t>504-</w:t>
            </w:r>
            <w:r>
              <w:rPr>
                <w:rFonts w:hint="eastAsia" w:ascii="Times New Roman" w:hAnsi="Times New Roman"/>
                <w:color w:val="0D0D0D"/>
                <w:sz w:val="22"/>
              </w:rPr>
              <w:t>A、18C504-B、18C607</w:t>
            </w:r>
            <w:r>
              <w:rPr>
                <w:rFonts w:ascii="Times New Roman" w:hAnsi="Times New Roman" w:eastAsia="Segoe UI"/>
                <w:color w:val="0D0D0D"/>
                <w:sz w:val="22"/>
              </w:rPr>
              <w:t>实验室，恢复鼠标、键盘、网线和电源适配器的连接</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20AEE30">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180</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559719A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r w14:paraId="489D7A9E">
        <w:tblPrEx>
          <w:tblCellMar>
            <w:top w:w="0" w:type="dxa"/>
            <w:left w:w="108" w:type="dxa"/>
            <w:bottom w:w="0" w:type="dxa"/>
            <w:right w:w="108" w:type="dxa"/>
          </w:tblCellMar>
        </w:tblPrEx>
        <w:trPr>
          <w:trHeight w:val="440" w:hRule="atLeast"/>
          <w:jc w:val="center"/>
        </w:trPr>
        <w:tc>
          <w:tcPr>
            <w:tcW w:w="519" w:type="pct"/>
            <w:tcBorders>
              <w:top w:val="single" w:color="000000" w:sz="4" w:space="0"/>
              <w:left w:val="single" w:color="000000" w:sz="4" w:space="0"/>
              <w:bottom w:val="single" w:color="000000" w:sz="4" w:space="0"/>
              <w:right w:val="single" w:color="000000" w:sz="4" w:space="0"/>
            </w:tcBorders>
            <w:noWrap w:val="0"/>
            <w:vAlign w:val="center"/>
          </w:tcPr>
          <w:p w14:paraId="569B7655">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2</w:t>
            </w:r>
          </w:p>
        </w:tc>
        <w:tc>
          <w:tcPr>
            <w:tcW w:w="3052" w:type="pct"/>
            <w:tcBorders>
              <w:top w:val="single" w:color="000000" w:sz="4" w:space="0"/>
              <w:left w:val="single" w:color="000000" w:sz="4" w:space="0"/>
              <w:bottom w:val="single" w:color="000000" w:sz="4" w:space="0"/>
              <w:right w:val="single" w:color="000000" w:sz="4" w:space="0"/>
            </w:tcBorders>
            <w:noWrap w:val="0"/>
            <w:vAlign w:val="center"/>
          </w:tcPr>
          <w:p w14:paraId="2E01C6E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从B校区C406教室搬迁桌椅到B校区3幢4-7，并摆放整齐</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09888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32</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795AD75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r w14:paraId="350E6C6F">
        <w:tblPrEx>
          <w:tblCellMar>
            <w:top w:w="0" w:type="dxa"/>
            <w:left w:w="108" w:type="dxa"/>
            <w:bottom w:w="0" w:type="dxa"/>
            <w:right w:w="108" w:type="dxa"/>
          </w:tblCellMar>
        </w:tblPrEx>
        <w:trPr>
          <w:trHeight w:val="440" w:hRule="atLeast"/>
          <w:jc w:val="center"/>
        </w:trPr>
        <w:tc>
          <w:tcPr>
            <w:tcW w:w="519" w:type="pct"/>
            <w:tcBorders>
              <w:top w:val="single" w:color="000000" w:sz="4" w:space="0"/>
              <w:left w:val="single" w:color="000000" w:sz="4" w:space="0"/>
              <w:bottom w:val="single" w:color="000000" w:sz="4" w:space="0"/>
              <w:right w:val="single" w:color="000000" w:sz="4" w:space="0"/>
            </w:tcBorders>
            <w:noWrap w:val="0"/>
            <w:vAlign w:val="center"/>
          </w:tcPr>
          <w:p w14:paraId="3CED9D2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3</w:t>
            </w:r>
          </w:p>
        </w:tc>
        <w:tc>
          <w:tcPr>
            <w:tcW w:w="3052" w:type="pct"/>
            <w:tcBorders>
              <w:top w:val="single" w:color="000000" w:sz="4" w:space="0"/>
              <w:left w:val="single" w:color="000000" w:sz="4" w:space="0"/>
              <w:bottom w:val="single" w:color="000000" w:sz="4" w:space="0"/>
              <w:right w:val="single" w:color="000000" w:sz="4" w:space="0"/>
            </w:tcBorders>
            <w:noWrap w:val="0"/>
            <w:vAlign w:val="center"/>
          </w:tcPr>
          <w:p w14:paraId="07F88C0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从B校区C305教室搬迁桌椅到B校区C406教室，并摆放整齐</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777211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67</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1F8DD06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r w14:paraId="055AB9FD">
        <w:tblPrEx>
          <w:tblCellMar>
            <w:top w:w="0" w:type="dxa"/>
            <w:left w:w="108" w:type="dxa"/>
            <w:bottom w:w="0" w:type="dxa"/>
            <w:right w:w="108" w:type="dxa"/>
          </w:tblCellMar>
        </w:tblPrEx>
        <w:trPr>
          <w:trHeight w:val="440" w:hRule="atLeast"/>
          <w:jc w:val="center"/>
        </w:trPr>
        <w:tc>
          <w:tcPr>
            <w:tcW w:w="519" w:type="pct"/>
            <w:tcBorders>
              <w:top w:val="single" w:color="000000" w:sz="4" w:space="0"/>
              <w:left w:val="single" w:color="000000" w:sz="4" w:space="0"/>
              <w:bottom w:val="single" w:color="000000" w:sz="4" w:space="0"/>
              <w:right w:val="single" w:color="000000" w:sz="4" w:space="0"/>
            </w:tcBorders>
            <w:noWrap w:val="0"/>
            <w:vAlign w:val="center"/>
          </w:tcPr>
          <w:p w14:paraId="1C56BD6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4</w:t>
            </w:r>
          </w:p>
        </w:tc>
        <w:tc>
          <w:tcPr>
            <w:tcW w:w="3052" w:type="pct"/>
            <w:tcBorders>
              <w:top w:val="single" w:color="000000" w:sz="4" w:space="0"/>
              <w:left w:val="single" w:color="000000" w:sz="4" w:space="0"/>
              <w:bottom w:val="single" w:color="000000" w:sz="4" w:space="0"/>
              <w:right w:val="single" w:color="000000" w:sz="4" w:space="0"/>
            </w:tcBorders>
            <w:noWrap w:val="0"/>
            <w:vAlign w:val="center"/>
          </w:tcPr>
          <w:p w14:paraId="4CF993B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从B校区C306教室搬迁部分桌椅到C405教室，部分桌椅到3幢4-7，并摆放整齐。</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9E75EB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32</w:t>
            </w:r>
          </w:p>
        </w:tc>
        <w:tc>
          <w:tcPr>
            <w:tcW w:w="661" w:type="pct"/>
            <w:tcBorders>
              <w:top w:val="single" w:color="000000" w:sz="4" w:space="0"/>
              <w:left w:val="single" w:color="000000" w:sz="4" w:space="0"/>
              <w:bottom w:val="single" w:color="000000" w:sz="4" w:space="0"/>
              <w:right w:val="single" w:color="000000" w:sz="4" w:space="0"/>
            </w:tcBorders>
            <w:noWrap/>
            <w:vAlign w:val="center"/>
          </w:tcPr>
          <w:p w14:paraId="4EB2458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bl>
    <w:p w14:paraId="3FAB9DE7">
      <w:pPr>
        <w:spacing w:line="400" w:lineRule="exact"/>
        <w:rPr>
          <w:rFonts w:ascii="Times New Roman" w:hAnsi="Times New Roman"/>
          <w:b/>
          <w:bCs/>
          <w:sz w:val="21"/>
          <w:szCs w:val="21"/>
        </w:rPr>
      </w:pPr>
    </w:p>
    <w:p w14:paraId="3290CF82">
      <w:pPr>
        <w:spacing w:line="400" w:lineRule="exact"/>
        <w:rPr>
          <w:rStyle w:val="203"/>
          <w:rFonts w:ascii="Times New Roman" w:hAnsi="Times New Roman"/>
          <w:sz w:val="21"/>
          <w:szCs w:val="21"/>
        </w:rPr>
      </w:pPr>
      <w:r>
        <w:rPr>
          <w:rFonts w:ascii="Times New Roman" w:hAnsi="Times New Roman"/>
          <w:b/>
          <w:bCs/>
          <w:sz w:val="21"/>
          <w:szCs w:val="21"/>
        </w:rPr>
        <w:t>说明</w:t>
      </w:r>
      <w:r>
        <w:rPr>
          <w:rFonts w:ascii="Times New Roman" w:hAnsi="Times New Roman"/>
          <w:sz w:val="21"/>
          <w:szCs w:val="21"/>
        </w:rPr>
        <w:t>：以上项目均含人工及辅材（含安装、搬运、布线、调试、除渣清洁）等服务。</w:t>
      </w:r>
      <w:r>
        <w:rPr>
          <w:rStyle w:val="203"/>
          <w:rFonts w:ascii="Times New Roman" w:hAnsi="Times New Roman"/>
          <w:sz w:val="21"/>
          <w:szCs w:val="21"/>
        </w:rPr>
        <w:t>如果投标人的投标报价中有漏项，则该投标人的投标价格评分时需加上漏项部分，漏项部分的价格按所有投标人中相应部分所报的最高价格计算；如果该投标人中标，则其中标价不能调整，即漏项部分的价格需该投标人自行消化（如构成实质性响应招标文件要求的，将不得中标）。</w:t>
      </w:r>
    </w:p>
    <w:p w14:paraId="1A81BFEB">
      <w:pPr>
        <w:numPr>
          <w:ilvl w:val="0"/>
          <w:numId w:val="0"/>
        </w:numPr>
        <w:spacing w:line="400" w:lineRule="exact"/>
        <w:rPr>
          <w:rFonts w:hint="eastAsia" w:ascii="Times New Roman" w:hAnsi="Times New Roman" w:eastAsia="方正黑体_GBK"/>
          <w:b/>
          <w:sz w:val="32"/>
          <w:szCs w:val="32"/>
        </w:rPr>
      </w:pPr>
    </w:p>
    <w:p w14:paraId="5198F4DC">
      <w:pPr>
        <w:numPr>
          <w:ilvl w:val="0"/>
          <w:numId w:val="0"/>
        </w:numPr>
        <w:spacing w:line="400" w:lineRule="exact"/>
        <w:rPr>
          <w:rFonts w:hint="eastAsia" w:ascii="Times New Roman" w:hAnsi="Times New Roman" w:eastAsia="方正黑体_GBK"/>
          <w:b/>
          <w:sz w:val="32"/>
          <w:szCs w:val="32"/>
        </w:rPr>
      </w:pPr>
    </w:p>
    <w:p w14:paraId="7E98EA7F">
      <w:pPr>
        <w:numPr>
          <w:ilvl w:val="0"/>
          <w:numId w:val="12"/>
        </w:numPr>
        <w:spacing w:line="400" w:lineRule="exact"/>
        <w:rPr>
          <w:rFonts w:hint="eastAsia" w:ascii="Times New Roman" w:hAnsi="Times New Roman" w:eastAsia="方正黑体_GBK"/>
          <w:b/>
          <w:sz w:val="32"/>
          <w:szCs w:val="32"/>
        </w:rPr>
      </w:pPr>
      <w:r>
        <w:rPr>
          <w:rFonts w:ascii="Times New Roman" w:hAnsi="Times New Roman" w:eastAsia="方正黑体_GBK"/>
          <w:b/>
          <w:sz w:val="32"/>
          <w:szCs w:val="32"/>
        </w:rPr>
        <w:t>设备（家具）</w:t>
      </w:r>
      <w:r>
        <w:rPr>
          <w:rFonts w:hint="eastAsia" w:ascii="Times New Roman" w:hAnsi="Times New Roman" w:eastAsia="方正黑体_GBK"/>
          <w:b/>
          <w:sz w:val="32"/>
          <w:szCs w:val="32"/>
        </w:rPr>
        <w:t>分布清单</w:t>
      </w:r>
    </w:p>
    <w:tbl>
      <w:tblPr>
        <w:tblStyle w:val="42"/>
        <w:tblW w:w="5000" w:type="pct"/>
        <w:tblInd w:w="113" w:type="dxa"/>
        <w:tblLayout w:type="fixed"/>
        <w:tblCellMar>
          <w:top w:w="0" w:type="dxa"/>
          <w:left w:w="108" w:type="dxa"/>
          <w:bottom w:w="0" w:type="dxa"/>
          <w:right w:w="108" w:type="dxa"/>
        </w:tblCellMar>
      </w:tblPr>
      <w:tblGrid>
        <w:gridCol w:w="2448"/>
        <w:gridCol w:w="4836"/>
        <w:gridCol w:w="990"/>
        <w:gridCol w:w="944"/>
      </w:tblGrid>
      <w:tr w14:paraId="0AE94D4C">
        <w:tblPrEx>
          <w:tblCellMar>
            <w:top w:w="0" w:type="dxa"/>
            <w:left w:w="108" w:type="dxa"/>
            <w:bottom w:w="0" w:type="dxa"/>
            <w:right w:w="108" w:type="dxa"/>
          </w:tblCellMar>
        </w:tblPrEx>
        <w:trPr>
          <w:trHeight w:val="440" w:hRule="atLeast"/>
        </w:trPr>
        <w:tc>
          <w:tcPr>
            <w:tcW w:w="9218" w:type="dxa"/>
            <w:gridSpan w:val="4"/>
            <w:tcBorders>
              <w:top w:val="single" w:color="000000" w:sz="4" w:space="0"/>
              <w:left w:val="single" w:color="000000" w:sz="4" w:space="0"/>
              <w:bottom w:val="single" w:color="000000" w:sz="4" w:space="0"/>
              <w:right w:val="single" w:color="000000" w:sz="4" w:space="0"/>
            </w:tcBorders>
            <w:noWrap w:val="0"/>
            <w:vAlign w:val="center"/>
          </w:tcPr>
          <w:p w14:paraId="1ED4259B">
            <w:pPr>
              <w:widowControl/>
              <w:jc w:val="center"/>
              <w:textAlignment w:val="center"/>
              <w:rPr>
                <w:rFonts w:ascii="Times New Roman" w:hAnsi="Times New Roman" w:eastAsia="方正仿宋_GBK"/>
                <w:b/>
                <w:bCs/>
                <w:color w:val="000000"/>
                <w:kern w:val="0"/>
                <w:sz w:val="21"/>
                <w:szCs w:val="21"/>
                <w:lang w:bidi="ar"/>
              </w:rPr>
            </w:pPr>
            <w:r>
              <w:rPr>
                <w:rFonts w:ascii="Times New Roman" w:hAnsi="Times New Roman" w:eastAsia="方正仿宋_GBK"/>
                <w:b/>
                <w:bCs/>
                <w:color w:val="000000"/>
                <w:kern w:val="0"/>
                <w:sz w:val="21"/>
                <w:szCs w:val="21"/>
                <w:lang w:bidi="ar"/>
              </w:rPr>
              <w:t>A校区1609-实验室</w:t>
            </w:r>
          </w:p>
        </w:tc>
      </w:tr>
      <w:tr w14:paraId="17D59807">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476E15E">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设备名称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139DDE8E">
            <w:pPr>
              <w:widowControl/>
              <w:spacing w:line="300" w:lineRule="exact"/>
              <w:jc w:val="left"/>
              <w:textAlignment w:val="center"/>
            </w:pPr>
            <w:r>
              <w:rPr>
                <w:rFonts w:ascii="Times New Roman" w:hAnsi="Times New Roman" w:eastAsia="Segoe UI"/>
                <w:color w:val="0D0D0D"/>
                <w:sz w:val="22"/>
              </w:rPr>
              <w:t>技术参数</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4869530">
            <w:pPr>
              <w:widowControl/>
              <w:spacing w:line="300" w:lineRule="exact"/>
              <w:jc w:val="center"/>
              <w:textAlignment w:val="center"/>
            </w:pPr>
            <w:r>
              <w:rPr>
                <w:rFonts w:ascii="Times New Roman" w:hAnsi="Times New Roman" w:eastAsia="Segoe UI"/>
                <w:color w:val="0D0D0D"/>
                <w:sz w:val="22"/>
              </w:rPr>
              <w:t>数量</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3B1BE622">
            <w:pPr>
              <w:widowControl/>
              <w:spacing w:line="300" w:lineRule="exact"/>
              <w:jc w:val="center"/>
              <w:textAlignment w:val="center"/>
            </w:pPr>
            <w:r>
              <w:rPr>
                <w:rFonts w:ascii="Times New Roman" w:hAnsi="Times New Roman" w:eastAsia="Segoe UI"/>
                <w:color w:val="0D0D0D"/>
                <w:sz w:val="22"/>
              </w:rPr>
              <w:t>单位</w:t>
            </w:r>
          </w:p>
        </w:tc>
      </w:tr>
      <w:tr w14:paraId="1E6B7164">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7FFB7C5">
            <w:pPr>
              <w:widowControl/>
              <w:spacing w:line="300" w:lineRule="exact"/>
              <w:jc w:val="left"/>
              <w:textAlignment w:val="center"/>
              <w:rPr>
                <w:rFonts w:ascii="Times New Roman" w:hAnsi="Times New Roman" w:eastAsia="方正仿宋_GBK"/>
                <w:b/>
                <w:bCs/>
                <w:color w:val="000000"/>
                <w:kern w:val="0"/>
                <w:sz w:val="21"/>
                <w:szCs w:val="21"/>
                <w:lang w:bidi="ar"/>
              </w:rPr>
            </w:pPr>
            <w:r>
              <w:rPr>
                <w:rFonts w:hint="eastAsia" w:ascii="Times New Roman" w:hAnsi="Times New Roman"/>
                <w:color w:val="0D0D0D"/>
                <w:sz w:val="22"/>
              </w:rPr>
              <w:t>学生</w:t>
            </w:r>
            <w:r>
              <w:rPr>
                <w:rFonts w:ascii="Times New Roman" w:hAnsi="Times New Roman" w:eastAsia="Segoe UI"/>
                <w:color w:val="0D0D0D"/>
                <w:sz w:val="22"/>
              </w:rPr>
              <w:t>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4B41376">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DA34D8F">
            <w:pPr>
              <w:widowControl/>
              <w:spacing w:line="300" w:lineRule="exact"/>
              <w:jc w:val="center"/>
              <w:textAlignment w:val="center"/>
            </w:pPr>
            <w:r>
              <w:rPr>
                <w:rFonts w:ascii="Times New Roman" w:hAnsi="Times New Roman" w:eastAsia="Segoe UI"/>
                <w:color w:val="0D0D0D"/>
                <w:sz w:val="22"/>
              </w:rPr>
              <w:t>105</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CE8F3D7">
            <w:pPr>
              <w:widowControl/>
              <w:spacing w:line="300" w:lineRule="exact"/>
              <w:jc w:val="center"/>
              <w:textAlignment w:val="center"/>
            </w:pPr>
            <w:r>
              <w:rPr>
                <w:rFonts w:hint="eastAsia" w:ascii="微软雅黑" w:hAnsi="微软雅黑" w:eastAsia="微软雅黑" w:cs="微软雅黑"/>
                <w:color w:val="0D0D0D"/>
                <w:sz w:val="22"/>
              </w:rPr>
              <w:t>台</w:t>
            </w:r>
          </w:p>
        </w:tc>
      </w:tr>
      <w:tr w14:paraId="39F5A27D">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126A0A9">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机房管理系统</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E7E4365">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8435B5E">
            <w:pPr>
              <w:widowControl/>
              <w:spacing w:line="300" w:lineRule="exact"/>
              <w:jc w:val="center"/>
              <w:textAlignment w:val="center"/>
            </w:pPr>
            <w:r>
              <w:rPr>
                <w:rFonts w:ascii="Times New Roman" w:hAnsi="Times New Roman" w:eastAsia="Segoe UI"/>
                <w:color w:val="0D0D0D"/>
                <w:sz w:val="22"/>
              </w:rPr>
              <w:t>105</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74E8E15C">
            <w:pPr>
              <w:widowControl/>
              <w:spacing w:line="300" w:lineRule="exact"/>
              <w:jc w:val="center"/>
              <w:textAlignment w:val="center"/>
            </w:pPr>
            <w:r>
              <w:rPr>
                <w:rFonts w:hint="eastAsia" w:ascii="微软雅黑" w:hAnsi="微软雅黑" w:eastAsia="微软雅黑" w:cs="微软雅黑"/>
                <w:color w:val="0D0D0D"/>
                <w:sz w:val="22"/>
              </w:rPr>
              <w:t>点</w:t>
            </w:r>
          </w:p>
        </w:tc>
      </w:tr>
      <w:tr w14:paraId="3007206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9000C4C">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088520F">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837BEFC">
            <w:pPr>
              <w:widowControl/>
              <w:spacing w:line="300" w:lineRule="exact"/>
              <w:jc w:val="center"/>
              <w:textAlignment w:val="center"/>
            </w:pPr>
            <w:r>
              <w:rPr>
                <w:rFonts w:ascii="Times New Roman" w:hAnsi="Times New Roman" w:eastAsia="Segoe UI"/>
                <w:color w:val="0D0D0D"/>
                <w:sz w:val="22"/>
              </w:rPr>
              <w:t>5</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7517BE63">
            <w:pPr>
              <w:widowControl/>
              <w:spacing w:line="300" w:lineRule="exact"/>
              <w:jc w:val="center"/>
              <w:textAlignment w:val="center"/>
            </w:pPr>
            <w:r>
              <w:rPr>
                <w:rFonts w:ascii="Times New Roman" w:hAnsi="Times New Roman" w:eastAsia="Segoe UI"/>
                <w:color w:val="0D0D0D"/>
                <w:sz w:val="22"/>
              </w:rPr>
              <w:t>台</w:t>
            </w:r>
          </w:p>
        </w:tc>
      </w:tr>
      <w:tr w14:paraId="5A9DC0D5">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B8BA811">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接线板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C6156C1">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8197DAC">
            <w:pPr>
              <w:widowControl/>
              <w:spacing w:line="300" w:lineRule="exact"/>
              <w:jc w:val="center"/>
              <w:textAlignment w:val="center"/>
            </w:pPr>
            <w:r>
              <w:rPr>
                <w:rFonts w:ascii="Times New Roman" w:hAnsi="Times New Roman" w:eastAsia="Segoe UI"/>
                <w:color w:val="0D0D0D"/>
                <w:sz w:val="22"/>
              </w:rPr>
              <w:t>13</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64564B52">
            <w:pPr>
              <w:widowControl/>
              <w:spacing w:line="300" w:lineRule="exact"/>
              <w:jc w:val="center"/>
              <w:textAlignment w:val="center"/>
            </w:pPr>
            <w:r>
              <w:rPr>
                <w:rFonts w:ascii="Times New Roman" w:hAnsi="Times New Roman" w:eastAsia="Segoe UI"/>
                <w:color w:val="0D0D0D"/>
                <w:sz w:val="22"/>
              </w:rPr>
              <w:t>个</w:t>
            </w:r>
          </w:p>
        </w:tc>
      </w:tr>
      <w:tr w14:paraId="16AB4906">
        <w:tblPrEx>
          <w:tblCellMar>
            <w:top w:w="0" w:type="dxa"/>
            <w:left w:w="108" w:type="dxa"/>
            <w:bottom w:w="0" w:type="dxa"/>
            <w:right w:w="108" w:type="dxa"/>
          </w:tblCellMar>
        </w:tblPrEx>
        <w:trPr>
          <w:trHeight w:val="440" w:hRule="atLeast"/>
        </w:trPr>
        <w:tc>
          <w:tcPr>
            <w:tcW w:w="9218" w:type="dxa"/>
            <w:gridSpan w:val="4"/>
            <w:tcBorders>
              <w:top w:val="single" w:color="000000" w:sz="4" w:space="0"/>
              <w:left w:val="single" w:color="000000" w:sz="4" w:space="0"/>
              <w:bottom w:val="single" w:color="000000" w:sz="4" w:space="0"/>
              <w:right w:val="single" w:color="000000" w:sz="4" w:space="0"/>
            </w:tcBorders>
            <w:noWrap w:val="0"/>
            <w:vAlign w:val="center"/>
          </w:tcPr>
          <w:p w14:paraId="2D80F623">
            <w:pPr>
              <w:widowControl/>
              <w:jc w:val="center"/>
              <w:textAlignment w:val="center"/>
              <w:rPr>
                <w:rFonts w:ascii="Times New Roman" w:hAnsi="Times New Roman" w:eastAsia="方正仿宋_GBK"/>
                <w:b/>
                <w:bCs/>
                <w:color w:val="000000"/>
                <w:kern w:val="0"/>
                <w:sz w:val="21"/>
                <w:szCs w:val="21"/>
                <w:lang w:bidi="ar"/>
              </w:rPr>
            </w:pPr>
            <w:r>
              <w:rPr>
                <w:rFonts w:ascii="Times New Roman" w:hAnsi="Times New Roman" w:eastAsia="方正仿宋_GBK"/>
                <w:b/>
                <w:bCs/>
                <w:color w:val="000000"/>
                <w:kern w:val="0"/>
                <w:sz w:val="21"/>
                <w:szCs w:val="21"/>
                <w:lang w:bidi="ar"/>
              </w:rPr>
              <w:t>A校区1616-实验室</w:t>
            </w:r>
          </w:p>
        </w:tc>
      </w:tr>
      <w:tr w14:paraId="03D331F8">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47FC7C1">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设备名称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3C7623C">
            <w:pPr>
              <w:widowControl/>
              <w:spacing w:line="300" w:lineRule="exact"/>
              <w:jc w:val="left"/>
              <w:textAlignment w:val="center"/>
            </w:pPr>
            <w:r>
              <w:rPr>
                <w:rFonts w:ascii="Times New Roman" w:hAnsi="Times New Roman" w:eastAsia="Segoe UI"/>
                <w:color w:val="0D0D0D"/>
                <w:sz w:val="22"/>
              </w:rPr>
              <w:t>技术参数</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5E6B1FC4">
            <w:pPr>
              <w:widowControl/>
              <w:spacing w:line="300" w:lineRule="exact"/>
              <w:jc w:val="center"/>
              <w:textAlignment w:val="center"/>
            </w:pPr>
            <w:r>
              <w:rPr>
                <w:rFonts w:ascii="Times New Roman" w:hAnsi="Times New Roman" w:eastAsia="Segoe UI"/>
                <w:color w:val="0D0D0D"/>
                <w:sz w:val="22"/>
              </w:rPr>
              <w:t>数量</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617E65E8">
            <w:pPr>
              <w:widowControl/>
              <w:spacing w:line="300" w:lineRule="exact"/>
              <w:jc w:val="center"/>
              <w:textAlignment w:val="center"/>
            </w:pPr>
            <w:r>
              <w:rPr>
                <w:rFonts w:ascii="Times New Roman" w:hAnsi="Times New Roman" w:eastAsia="Segoe UI"/>
                <w:color w:val="0D0D0D"/>
                <w:sz w:val="22"/>
              </w:rPr>
              <w:t>单位</w:t>
            </w:r>
          </w:p>
        </w:tc>
      </w:tr>
      <w:tr w14:paraId="6A71C5A8">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CDE882F">
            <w:pPr>
              <w:widowControl/>
              <w:spacing w:line="300" w:lineRule="exact"/>
              <w:jc w:val="left"/>
              <w:textAlignment w:val="center"/>
              <w:rPr>
                <w:rFonts w:ascii="Times New Roman" w:hAnsi="Times New Roman" w:eastAsia="方正仿宋_GBK"/>
                <w:b/>
                <w:bCs/>
                <w:color w:val="000000"/>
                <w:kern w:val="0"/>
                <w:sz w:val="21"/>
                <w:szCs w:val="21"/>
                <w:lang w:bidi="ar"/>
              </w:rPr>
            </w:pPr>
            <w:r>
              <w:rPr>
                <w:rFonts w:hint="eastAsia" w:ascii="Times New Roman" w:hAnsi="Times New Roman"/>
                <w:color w:val="0D0D0D"/>
                <w:sz w:val="22"/>
              </w:rPr>
              <w:t>学生</w:t>
            </w:r>
            <w:r>
              <w:rPr>
                <w:rFonts w:ascii="Times New Roman" w:hAnsi="Times New Roman" w:eastAsia="Segoe UI"/>
                <w:color w:val="0D0D0D"/>
                <w:sz w:val="22"/>
              </w:rPr>
              <w:t>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4EBB244">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007E704">
            <w:pPr>
              <w:widowControl/>
              <w:spacing w:line="300" w:lineRule="exact"/>
              <w:jc w:val="center"/>
              <w:textAlignment w:val="center"/>
            </w:pPr>
            <w:r>
              <w:rPr>
                <w:rFonts w:ascii="Times New Roman" w:hAnsi="Times New Roman" w:eastAsia="Segoe UI"/>
                <w:color w:val="0D0D0D"/>
                <w:sz w:val="22"/>
              </w:rPr>
              <w:t>105</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7419B8A0">
            <w:pPr>
              <w:widowControl/>
              <w:spacing w:line="300" w:lineRule="exact"/>
              <w:jc w:val="center"/>
              <w:textAlignment w:val="center"/>
            </w:pPr>
            <w:r>
              <w:rPr>
                <w:rFonts w:hint="eastAsia" w:ascii="微软雅黑" w:hAnsi="微软雅黑" w:eastAsia="微软雅黑" w:cs="微软雅黑"/>
                <w:color w:val="0D0D0D"/>
                <w:sz w:val="22"/>
              </w:rPr>
              <w:t>台</w:t>
            </w:r>
          </w:p>
        </w:tc>
      </w:tr>
      <w:tr w14:paraId="402EB57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BF5F22E">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机房管理系统</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3678BDD">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B5D364E">
            <w:pPr>
              <w:widowControl/>
              <w:spacing w:line="300" w:lineRule="exact"/>
              <w:jc w:val="center"/>
              <w:textAlignment w:val="center"/>
            </w:pPr>
            <w:r>
              <w:rPr>
                <w:rFonts w:ascii="Times New Roman" w:hAnsi="Times New Roman" w:eastAsia="Segoe UI"/>
                <w:color w:val="0D0D0D"/>
                <w:sz w:val="22"/>
              </w:rPr>
              <w:t>105</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1C3BB389">
            <w:pPr>
              <w:widowControl/>
              <w:spacing w:line="300" w:lineRule="exact"/>
              <w:jc w:val="center"/>
              <w:textAlignment w:val="center"/>
            </w:pPr>
            <w:r>
              <w:rPr>
                <w:rFonts w:hint="eastAsia" w:ascii="微软雅黑" w:hAnsi="微软雅黑" w:eastAsia="微软雅黑" w:cs="微软雅黑"/>
                <w:color w:val="0D0D0D"/>
                <w:sz w:val="22"/>
              </w:rPr>
              <w:t>点</w:t>
            </w:r>
          </w:p>
        </w:tc>
      </w:tr>
      <w:tr w14:paraId="337BEF54">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8D8AB1A">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51C0A89">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57FCCEB">
            <w:pPr>
              <w:widowControl/>
              <w:spacing w:line="300" w:lineRule="exact"/>
              <w:jc w:val="center"/>
              <w:textAlignment w:val="center"/>
            </w:pPr>
            <w:r>
              <w:rPr>
                <w:rFonts w:ascii="Times New Roman" w:hAnsi="Times New Roman" w:eastAsia="Segoe UI"/>
                <w:color w:val="0D0D0D"/>
                <w:sz w:val="22"/>
              </w:rPr>
              <w:t>5</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149232A">
            <w:pPr>
              <w:widowControl/>
              <w:spacing w:line="300" w:lineRule="exact"/>
              <w:jc w:val="center"/>
              <w:textAlignment w:val="center"/>
            </w:pPr>
            <w:r>
              <w:rPr>
                <w:rFonts w:ascii="Times New Roman" w:hAnsi="Times New Roman" w:eastAsia="Segoe UI"/>
                <w:color w:val="0D0D0D"/>
                <w:sz w:val="22"/>
              </w:rPr>
              <w:t>台</w:t>
            </w:r>
          </w:p>
        </w:tc>
      </w:tr>
      <w:tr w14:paraId="65C15DF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B2864A7">
            <w:pPr>
              <w:widowControl/>
              <w:spacing w:line="300" w:lineRule="exact"/>
              <w:jc w:val="left"/>
              <w:textAlignment w:val="center"/>
              <w:rPr>
                <w:rFonts w:ascii="Times New Roman" w:hAnsi="Times New Roman" w:eastAsia="方正仿宋_GBK"/>
                <w:b/>
                <w:bCs/>
                <w:color w:val="000000"/>
                <w:kern w:val="0"/>
                <w:sz w:val="21"/>
                <w:szCs w:val="21"/>
                <w:lang w:bidi="ar"/>
              </w:rPr>
            </w:pPr>
            <w:r>
              <w:rPr>
                <w:rFonts w:ascii="Times New Roman" w:hAnsi="Times New Roman" w:eastAsia="Segoe UI"/>
                <w:color w:val="0D0D0D"/>
                <w:sz w:val="22"/>
              </w:rPr>
              <w:t>接线板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CDE1C4C">
            <w:pPr>
              <w:widowControl/>
              <w:spacing w:line="300" w:lineRule="exact"/>
              <w:jc w:val="left"/>
              <w:textAlignment w:val="cente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7690E7E">
            <w:pPr>
              <w:widowControl/>
              <w:spacing w:line="300" w:lineRule="exact"/>
              <w:jc w:val="center"/>
              <w:textAlignment w:val="center"/>
            </w:pPr>
            <w:r>
              <w:rPr>
                <w:rFonts w:ascii="Times New Roman" w:hAnsi="Times New Roman" w:eastAsia="Segoe UI"/>
                <w:color w:val="0D0D0D"/>
                <w:sz w:val="22"/>
              </w:rPr>
              <w:t>13</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2A0074A6">
            <w:pPr>
              <w:widowControl/>
              <w:spacing w:line="300" w:lineRule="exact"/>
              <w:jc w:val="center"/>
              <w:textAlignment w:val="center"/>
            </w:pPr>
            <w:r>
              <w:rPr>
                <w:rFonts w:ascii="Times New Roman" w:hAnsi="Times New Roman" w:eastAsia="Segoe UI"/>
                <w:color w:val="0D0D0D"/>
                <w:sz w:val="22"/>
              </w:rPr>
              <w:t>个</w:t>
            </w:r>
          </w:p>
        </w:tc>
      </w:tr>
      <w:tr w14:paraId="6D0506F1">
        <w:tblPrEx>
          <w:tblCellMar>
            <w:top w:w="0" w:type="dxa"/>
            <w:left w:w="108" w:type="dxa"/>
            <w:bottom w:w="0" w:type="dxa"/>
            <w:right w:w="108" w:type="dxa"/>
          </w:tblCellMar>
        </w:tblPrEx>
        <w:trPr>
          <w:trHeight w:val="440" w:hRule="atLeast"/>
        </w:trPr>
        <w:tc>
          <w:tcPr>
            <w:tcW w:w="9218" w:type="dxa"/>
            <w:gridSpan w:val="4"/>
            <w:tcBorders>
              <w:top w:val="single" w:color="000000" w:sz="4" w:space="0"/>
              <w:left w:val="single" w:color="000000" w:sz="4" w:space="0"/>
              <w:bottom w:val="single" w:color="000000" w:sz="4" w:space="0"/>
              <w:right w:val="single" w:color="000000" w:sz="4" w:space="0"/>
            </w:tcBorders>
            <w:noWrap w:val="0"/>
            <w:vAlign w:val="center"/>
          </w:tcPr>
          <w:p w14:paraId="1515724F">
            <w:pPr>
              <w:widowControl/>
              <w:jc w:val="center"/>
              <w:textAlignment w:val="center"/>
              <w:rPr>
                <w:rFonts w:ascii="Times New Roman" w:hAnsi="Times New Roman" w:eastAsia="方正仿宋_GBK"/>
                <w:b/>
                <w:bCs/>
                <w:color w:val="000000"/>
                <w:kern w:val="0"/>
                <w:sz w:val="21"/>
                <w:szCs w:val="21"/>
                <w:lang w:bidi="ar"/>
              </w:rPr>
            </w:pPr>
            <w:r>
              <w:rPr>
                <w:rFonts w:ascii="Times New Roman" w:hAnsi="Times New Roman" w:eastAsia="方正仿宋_GBK"/>
                <w:b/>
                <w:bCs/>
                <w:color w:val="000000"/>
                <w:kern w:val="0"/>
                <w:sz w:val="21"/>
                <w:szCs w:val="21"/>
                <w:lang w:bidi="ar"/>
              </w:rPr>
              <w:t>B校区</w:t>
            </w:r>
            <w:r>
              <w:rPr>
                <w:rFonts w:hint="eastAsia" w:ascii="Times New Roman" w:hAnsi="Times New Roman" w:eastAsia="方正仿宋_GBK"/>
                <w:b/>
                <w:bCs/>
                <w:color w:val="000000"/>
                <w:kern w:val="0"/>
                <w:sz w:val="21"/>
                <w:szCs w:val="21"/>
                <w:lang w:bidi="ar"/>
              </w:rPr>
              <w:t>18</w:t>
            </w:r>
            <w:r>
              <w:rPr>
                <w:rFonts w:ascii="Times New Roman" w:hAnsi="Times New Roman" w:eastAsia="方正仿宋_GBK"/>
                <w:color w:val="000000"/>
                <w:sz w:val="21"/>
                <w:szCs w:val="21"/>
              </w:rPr>
              <w:t>C504-</w:t>
            </w:r>
            <w:r>
              <w:rPr>
                <w:rFonts w:hint="eastAsia" w:ascii="Times New Roman" w:hAnsi="Times New Roman" w:eastAsia="方正仿宋_GBK"/>
                <w:color w:val="000000"/>
                <w:sz w:val="21"/>
                <w:szCs w:val="21"/>
              </w:rPr>
              <w:t>A</w:t>
            </w:r>
            <w:r>
              <w:rPr>
                <w:rFonts w:ascii="Times New Roman" w:hAnsi="Times New Roman" w:eastAsia="方正仿宋_GBK"/>
                <w:b/>
                <w:bCs/>
                <w:color w:val="000000"/>
                <w:kern w:val="0"/>
                <w:sz w:val="21"/>
                <w:szCs w:val="21"/>
                <w:lang w:bidi="ar"/>
              </w:rPr>
              <w:t>-实验室</w:t>
            </w:r>
          </w:p>
        </w:tc>
      </w:tr>
      <w:tr w14:paraId="4079CA2B">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5523BD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设备名称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8B3EDC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技术参数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4EF2FE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D72B45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r>
      <w:tr w14:paraId="4CD2EBF6">
        <w:tblPrEx>
          <w:tblCellMar>
            <w:top w:w="0" w:type="dxa"/>
            <w:left w:w="108" w:type="dxa"/>
            <w:bottom w:w="0" w:type="dxa"/>
            <w:right w:w="108" w:type="dxa"/>
          </w:tblCellMar>
        </w:tblPrEx>
        <w:trPr>
          <w:trHeight w:val="418"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D5712E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5C9517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3C7189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603ED62E">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套</w:t>
            </w:r>
          </w:p>
        </w:tc>
      </w:tr>
      <w:tr w14:paraId="18C126E8">
        <w:tblPrEx>
          <w:tblCellMar>
            <w:top w:w="0" w:type="dxa"/>
            <w:left w:w="108" w:type="dxa"/>
            <w:bottom w:w="0" w:type="dxa"/>
            <w:right w:w="108" w:type="dxa"/>
          </w:tblCellMar>
        </w:tblPrEx>
        <w:trPr>
          <w:trHeight w:val="498"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89E2B9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移动支架</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13B790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92B43D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B5FC9C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r>
      <w:tr w14:paraId="58A7A491">
        <w:tblPrEx>
          <w:tblCellMar>
            <w:top w:w="0" w:type="dxa"/>
            <w:left w:w="108" w:type="dxa"/>
            <w:bottom w:w="0" w:type="dxa"/>
            <w:right w:w="108" w:type="dxa"/>
          </w:tblCellMar>
        </w:tblPrEx>
        <w:trPr>
          <w:trHeight w:val="53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9E2440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无线投屏器</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57BF37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70CBEF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E459F0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r w14:paraId="710235C9">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00B0385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1276CE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A723F3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AD4FB0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r>
      <w:tr w14:paraId="343B340E">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6D352F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教学小蜜蜂</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82C476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4C9353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28B6EC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r>
      <w:tr w14:paraId="6F4C9D8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69271C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电脑桌</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46B634E">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388C75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45943F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位</w:t>
            </w:r>
          </w:p>
        </w:tc>
      </w:tr>
      <w:tr w14:paraId="72373865">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35E70B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椅子</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8F0429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A5E026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35A680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把</w:t>
            </w:r>
          </w:p>
        </w:tc>
      </w:tr>
      <w:tr w14:paraId="1E1AF7A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F22C76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机柜</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0FF020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3B0C2A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FC5414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r>
      <w:tr w14:paraId="2581E62C">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83BD61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高清线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C9420D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D1DD2F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F7E39F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根</w:t>
            </w:r>
          </w:p>
        </w:tc>
      </w:tr>
      <w:tr w14:paraId="1727E7C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F47B0C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六类网线和电线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71427C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4A6E3CA">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6102454">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批</w:t>
            </w:r>
          </w:p>
        </w:tc>
      </w:tr>
      <w:tr w14:paraId="479F2B48">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C7F6C9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PVC管材/槽板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6AA384E">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17F2628">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890058E">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批</w:t>
            </w:r>
          </w:p>
        </w:tc>
      </w:tr>
      <w:tr w14:paraId="29BD5155">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39A82B0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配电箱</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82E055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FECE9E5">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C5CE108">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个</w:t>
            </w:r>
          </w:p>
        </w:tc>
      </w:tr>
      <w:tr w14:paraId="388678C7">
        <w:tblPrEx>
          <w:tblCellMar>
            <w:top w:w="0" w:type="dxa"/>
            <w:left w:w="108" w:type="dxa"/>
            <w:bottom w:w="0" w:type="dxa"/>
            <w:right w:w="108" w:type="dxa"/>
          </w:tblCellMar>
        </w:tblPrEx>
        <w:trPr>
          <w:trHeight w:val="645" w:hRule="atLeast"/>
        </w:trPr>
        <w:tc>
          <w:tcPr>
            <w:tcW w:w="9218" w:type="dxa"/>
            <w:gridSpan w:val="4"/>
            <w:tcBorders>
              <w:top w:val="single" w:color="000000" w:sz="4" w:space="0"/>
              <w:left w:val="single" w:color="000000" w:sz="4" w:space="0"/>
              <w:bottom w:val="single" w:color="000000" w:sz="4" w:space="0"/>
              <w:right w:val="single" w:color="000000" w:sz="4" w:space="0"/>
            </w:tcBorders>
            <w:noWrap/>
            <w:vAlign w:val="center"/>
          </w:tcPr>
          <w:p w14:paraId="48151132">
            <w:pPr>
              <w:widowControl/>
              <w:jc w:val="center"/>
              <w:textAlignment w:val="center"/>
              <w:rPr>
                <w:rFonts w:ascii="Times New Roman" w:hAnsi="Times New Roman" w:eastAsia="方正仿宋_GBK"/>
                <w:b/>
                <w:bCs/>
                <w:color w:val="000000"/>
                <w:kern w:val="0"/>
                <w:sz w:val="21"/>
                <w:szCs w:val="21"/>
                <w:lang w:bidi="ar"/>
              </w:rPr>
            </w:pPr>
            <w:r>
              <w:rPr>
                <w:rFonts w:ascii="Times New Roman" w:hAnsi="Times New Roman" w:eastAsia="方正仿宋_GBK"/>
                <w:b/>
                <w:bCs/>
                <w:color w:val="000000"/>
                <w:kern w:val="0"/>
                <w:sz w:val="21"/>
                <w:szCs w:val="21"/>
                <w:lang w:bidi="ar"/>
              </w:rPr>
              <w:t>B校区</w:t>
            </w:r>
            <w:r>
              <w:rPr>
                <w:rFonts w:hint="eastAsia" w:ascii="Times New Roman" w:hAnsi="Times New Roman" w:eastAsia="方正仿宋_GBK"/>
                <w:b/>
                <w:bCs/>
                <w:color w:val="000000"/>
                <w:kern w:val="0"/>
                <w:sz w:val="21"/>
                <w:szCs w:val="21"/>
                <w:lang w:bidi="ar"/>
              </w:rPr>
              <w:t>18</w:t>
            </w:r>
            <w:r>
              <w:rPr>
                <w:rFonts w:ascii="Times New Roman" w:hAnsi="Times New Roman" w:eastAsia="方正仿宋_GBK"/>
                <w:color w:val="000000"/>
                <w:sz w:val="21"/>
                <w:szCs w:val="21"/>
              </w:rPr>
              <w:t>C504-</w:t>
            </w:r>
            <w:r>
              <w:rPr>
                <w:rFonts w:hint="eastAsia" w:ascii="Times New Roman" w:hAnsi="Times New Roman" w:eastAsia="方正仿宋_GBK"/>
                <w:color w:val="000000"/>
                <w:sz w:val="21"/>
                <w:szCs w:val="21"/>
              </w:rPr>
              <w:t>B</w:t>
            </w:r>
            <w:r>
              <w:rPr>
                <w:rFonts w:ascii="Times New Roman" w:hAnsi="Times New Roman" w:eastAsia="方正仿宋_GBK"/>
                <w:b/>
                <w:bCs/>
                <w:color w:val="000000"/>
                <w:kern w:val="0"/>
                <w:sz w:val="21"/>
                <w:szCs w:val="21"/>
                <w:lang w:bidi="ar"/>
              </w:rPr>
              <w:t>-实验室</w:t>
            </w:r>
          </w:p>
        </w:tc>
      </w:tr>
      <w:tr w14:paraId="1DA66B5B">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CDEFB5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设备名称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EF7EB2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技术参数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3C2B62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5E268A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r>
      <w:tr w14:paraId="3729FFB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5F8AF9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4BC93E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03AADA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B1C1E10">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套</w:t>
            </w:r>
          </w:p>
        </w:tc>
      </w:tr>
      <w:tr w14:paraId="4ECA7E0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6F8D2C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移动支架</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EB78BD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CFA97A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B570D8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r>
      <w:tr w14:paraId="298F628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FF860C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无线投屏器</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1022DB6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44D981B">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C604BE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r w14:paraId="0AC68ACF">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13F263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9F3B33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1084BF4">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94C70E8">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r>
      <w:tr w14:paraId="0835E92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A14617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教学小蜜蜂</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21FD28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5E6F59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2AACFB7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r>
      <w:tr w14:paraId="03584CA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E6A51D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电脑桌</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0F9CA6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639320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72AC27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位</w:t>
            </w:r>
          </w:p>
        </w:tc>
      </w:tr>
      <w:tr w14:paraId="16E9A447">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0AABD8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椅子</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F5D060D">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01A743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24B742B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把</w:t>
            </w:r>
          </w:p>
        </w:tc>
      </w:tr>
      <w:tr w14:paraId="0B948FBB">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4ABC4E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机柜</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7288C4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FBB1E0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4697E9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r>
      <w:tr w14:paraId="5C3B60F9">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98798D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高清线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A23E56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95F156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793A6F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根</w:t>
            </w:r>
          </w:p>
        </w:tc>
      </w:tr>
      <w:tr w14:paraId="631DAAD2">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096592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六类网线和电线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41585C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07E266A">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4053E48">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批</w:t>
            </w:r>
          </w:p>
        </w:tc>
      </w:tr>
      <w:tr w14:paraId="545B3117">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9762B0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PVC管材/槽板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B0D492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8A30DFE">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BD72063">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批</w:t>
            </w:r>
          </w:p>
        </w:tc>
      </w:tr>
      <w:tr w14:paraId="3F78D449">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0BAEB29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配电箱</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1879D46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D49F840">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93DA8FC">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个</w:t>
            </w:r>
          </w:p>
        </w:tc>
      </w:tr>
      <w:tr w14:paraId="248D5B89">
        <w:tblPrEx>
          <w:tblCellMar>
            <w:top w:w="0" w:type="dxa"/>
            <w:left w:w="108" w:type="dxa"/>
            <w:bottom w:w="0" w:type="dxa"/>
            <w:right w:w="108" w:type="dxa"/>
          </w:tblCellMar>
        </w:tblPrEx>
        <w:trPr>
          <w:trHeight w:val="440" w:hRule="atLeast"/>
        </w:trPr>
        <w:tc>
          <w:tcPr>
            <w:tcW w:w="9218" w:type="dxa"/>
            <w:gridSpan w:val="4"/>
            <w:tcBorders>
              <w:top w:val="single" w:color="000000" w:sz="4" w:space="0"/>
              <w:left w:val="single" w:color="000000" w:sz="4" w:space="0"/>
              <w:bottom w:val="single" w:color="000000" w:sz="4" w:space="0"/>
              <w:right w:val="single" w:color="000000" w:sz="4" w:space="0"/>
            </w:tcBorders>
            <w:noWrap w:val="0"/>
            <w:vAlign w:val="center"/>
          </w:tcPr>
          <w:p w14:paraId="142054AD">
            <w:pPr>
              <w:widowControl/>
              <w:spacing w:line="300" w:lineRule="exact"/>
              <w:jc w:val="center"/>
              <w:textAlignment w:val="center"/>
              <w:rPr>
                <w:rFonts w:hint="eastAsia" w:ascii="Times New Roman" w:hAnsi="Times New Roman"/>
                <w:color w:val="0D0D0D"/>
                <w:sz w:val="22"/>
              </w:rPr>
            </w:pPr>
            <w:r>
              <w:rPr>
                <w:rFonts w:ascii="Times New Roman" w:hAnsi="Times New Roman" w:eastAsia="方正仿宋_GBK"/>
                <w:b/>
                <w:bCs/>
                <w:color w:val="000000"/>
                <w:kern w:val="0"/>
                <w:sz w:val="21"/>
                <w:szCs w:val="21"/>
                <w:lang w:bidi="ar"/>
              </w:rPr>
              <w:t>B校区</w:t>
            </w:r>
            <w:r>
              <w:rPr>
                <w:rFonts w:hint="eastAsia" w:ascii="Times New Roman" w:hAnsi="Times New Roman" w:eastAsia="方正仿宋_GBK"/>
                <w:b/>
                <w:bCs/>
                <w:color w:val="000000"/>
                <w:kern w:val="0"/>
                <w:sz w:val="21"/>
                <w:szCs w:val="21"/>
                <w:lang w:bidi="ar"/>
              </w:rPr>
              <w:t>18</w:t>
            </w:r>
            <w:r>
              <w:rPr>
                <w:rFonts w:ascii="Times New Roman" w:hAnsi="Times New Roman" w:eastAsia="方正仿宋_GBK"/>
                <w:color w:val="000000"/>
                <w:sz w:val="21"/>
                <w:szCs w:val="21"/>
              </w:rPr>
              <w:t>C</w:t>
            </w:r>
            <w:r>
              <w:rPr>
                <w:rFonts w:hint="eastAsia" w:ascii="Times New Roman" w:hAnsi="Times New Roman" w:eastAsia="方正仿宋_GBK"/>
                <w:color w:val="000000"/>
                <w:sz w:val="21"/>
                <w:szCs w:val="21"/>
              </w:rPr>
              <w:t>601</w:t>
            </w:r>
            <w:r>
              <w:rPr>
                <w:rFonts w:ascii="Times New Roman" w:hAnsi="Times New Roman" w:eastAsia="方正仿宋_GBK"/>
                <w:color w:val="000000"/>
                <w:sz w:val="21"/>
                <w:szCs w:val="21"/>
              </w:rPr>
              <w:t>-</w:t>
            </w:r>
            <w:r>
              <w:rPr>
                <w:rFonts w:ascii="Times New Roman" w:hAnsi="Times New Roman" w:eastAsia="方正仿宋_GBK"/>
                <w:b/>
                <w:bCs/>
                <w:color w:val="000000"/>
                <w:kern w:val="0"/>
                <w:sz w:val="21"/>
                <w:szCs w:val="21"/>
                <w:lang w:bidi="ar"/>
              </w:rPr>
              <w:t>实验室</w:t>
            </w:r>
          </w:p>
        </w:tc>
      </w:tr>
      <w:tr w14:paraId="34E21ADD">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377A912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设备名称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1637D0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技术参数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36BE18C">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数量</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B9B0B29">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单位</w:t>
            </w:r>
          </w:p>
        </w:tc>
      </w:tr>
      <w:tr w14:paraId="1488569E">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6C7FEAA">
            <w:pPr>
              <w:widowControl/>
              <w:spacing w:line="300" w:lineRule="exact"/>
              <w:jc w:val="left"/>
              <w:textAlignment w:val="center"/>
              <w:rPr>
                <w:rFonts w:ascii="Times New Roman" w:hAnsi="Times New Roman" w:eastAsia="方正仿宋_GBK"/>
                <w:b/>
                <w:bCs/>
                <w:color w:val="auto"/>
                <w:kern w:val="0"/>
                <w:sz w:val="21"/>
                <w:szCs w:val="21"/>
                <w:lang w:bidi="ar"/>
              </w:rPr>
            </w:pPr>
            <w:r>
              <w:rPr>
                <w:rFonts w:hint="eastAsia" w:ascii="Times New Roman" w:hAnsi="Times New Roman"/>
                <w:color w:val="auto"/>
                <w:sz w:val="22"/>
              </w:rPr>
              <w:t>学生</w:t>
            </w:r>
            <w:r>
              <w:rPr>
                <w:rFonts w:ascii="Times New Roman" w:hAnsi="Times New Roman" w:eastAsia="Segoe UI"/>
                <w:color w:val="auto"/>
                <w:sz w:val="22"/>
              </w:rPr>
              <w:t>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DE84446">
            <w:pPr>
              <w:widowControl/>
              <w:spacing w:line="300" w:lineRule="exact"/>
              <w:jc w:val="left"/>
              <w:textAlignment w:val="center"/>
              <w:rPr>
                <w:color w:val="auto"/>
              </w:rPr>
            </w:pPr>
            <w:r>
              <w:rPr>
                <w:rFonts w:ascii="Times New Roman" w:hAnsi="Times New Roman" w:eastAsia="Segoe UI"/>
                <w:color w:val="auto"/>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A568173">
            <w:pPr>
              <w:widowControl/>
              <w:spacing w:line="300" w:lineRule="exact"/>
              <w:jc w:val="center"/>
              <w:textAlignment w:val="center"/>
              <w:rPr>
                <w:color w:val="auto"/>
              </w:rPr>
            </w:pPr>
            <w:r>
              <w:rPr>
                <w:rFonts w:ascii="Times New Roman" w:hAnsi="Times New Roman" w:eastAsia="Segoe UI"/>
                <w:color w:val="auto"/>
                <w:sz w:val="22"/>
              </w:rPr>
              <w:t>32</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2483CF0">
            <w:pPr>
              <w:widowControl/>
              <w:spacing w:line="300" w:lineRule="exact"/>
              <w:jc w:val="center"/>
              <w:textAlignment w:val="center"/>
              <w:rPr>
                <w:color w:val="auto"/>
              </w:rPr>
            </w:pPr>
            <w:r>
              <w:rPr>
                <w:rFonts w:hint="eastAsia" w:ascii="微软雅黑" w:hAnsi="微软雅黑" w:eastAsia="微软雅黑" w:cs="微软雅黑"/>
                <w:color w:val="auto"/>
                <w:sz w:val="22"/>
              </w:rPr>
              <w:t>台</w:t>
            </w:r>
          </w:p>
        </w:tc>
      </w:tr>
      <w:tr w14:paraId="394C856A">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1265CC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DC9766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45AB5A2">
            <w:pPr>
              <w:widowControl/>
              <w:spacing w:line="300" w:lineRule="exact"/>
              <w:jc w:val="center"/>
              <w:textAlignment w:val="center"/>
              <w:rPr>
                <w:rFonts w:ascii="Times New Roman" w:hAnsi="Times New Roman"/>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2ADBE94E">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套</w:t>
            </w:r>
          </w:p>
        </w:tc>
      </w:tr>
      <w:tr w14:paraId="2D2FE099">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85738D0">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移动支架</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18C17B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507433E">
            <w:pPr>
              <w:widowControl/>
              <w:spacing w:line="300" w:lineRule="exact"/>
              <w:jc w:val="center"/>
              <w:textAlignment w:val="center"/>
              <w:rPr>
                <w:rFonts w:ascii="Times New Roman" w:hAnsi="Times New Roman"/>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504D15FB">
            <w:pPr>
              <w:widowControl/>
              <w:spacing w:line="300" w:lineRule="exact"/>
              <w:jc w:val="center"/>
              <w:textAlignment w:val="center"/>
              <w:rPr>
                <w:rFonts w:ascii="Times New Roman" w:hAnsi="Times New Roman"/>
                <w:color w:val="0D0D0D"/>
                <w:sz w:val="22"/>
              </w:rPr>
            </w:pPr>
            <w:r>
              <w:rPr>
                <w:rFonts w:ascii="Times New Roman" w:hAnsi="Times New Roman" w:eastAsia="Segoe UI"/>
                <w:color w:val="0D0D0D"/>
                <w:sz w:val="22"/>
              </w:rPr>
              <w:t>个</w:t>
            </w:r>
          </w:p>
        </w:tc>
      </w:tr>
      <w:tr w14:paraId="4C1CF8F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57317F2">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无线投屏器</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BF952C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EF1C376">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3B281AE">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套</w:t>
            </w:r>
          </w:p>
        </w:tc>
      </w:tr>
      <w:tr w14:paraId="2A7AF992">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419A2AD">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E24B7E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514F79A">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3</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434CC05">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台</w:t>
            </w:r>
          </w:p>
        </w:tc>
      </w:tr>
      <w:tr w14:paraId="1BEA839D">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384903E">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教学小蜜蜂</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75F7FB5">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3B923EF">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F7FCE27">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台</w:t>
            </w:r>
          </w:p>
        </w:tc>
      </w:tr>
      <w:tr w14:paraId="627AFAFF">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B0DDEA8">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电脑桌</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94CD0D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FEA4E4F">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6634B64">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位</w:t>
            </w:r>
          </w:p>
        </w:tc>
      </w:tr>
      <w:tr w14:paraId="499787E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1327CD9">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椅子</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A849D4C">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0DA46C5">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C31C6B0">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把</w:t>
            </w:r>
          </w:p>
        </w:tc>
      </w:tr>
      <w:tr w14:paraId="2BF2503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C9E710C">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机柜</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CDAE0F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627BA02">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A7E96B7">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个</w:t>
            </w:r>
          </w:p>
        </w:tc>
      </w:tr>
      <w:tr w14:paraId="7C4BAA9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B4572A3">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高清线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A204E0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12BB3FF">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001E90D">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根</w:t>
            </w:r>
          </w:p>
        </w:tc>
      </w:tr>
      <w:tr w14:paraId="43E2A792">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5700DFF">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六类网线和电线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B5B09F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2AFBC0D">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2910110C">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批</w:t>
            </w:r>
          </w:p>
        </w:tc>
      </w:tr>
      <w:tr w14:paraId="57D7A65A">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28CA7F8">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PVC管材/槽板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808E4A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177E1CA">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D055E18">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批</w:t>
            </w:r>
          </w:p>
        </w:tc>
      </w:tr>
      <w:tr w14:paraId="0C178E94">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88983E5">
            <w:pPr>
              <w:widowControl/>
              <w:spacing w:line="300" w:lineRule="exact"/>
              <w:jc w:val="left"/>
              <w:textAlignment w:val="center"/>
              <w:rPr>
                <w:rFonts w:hint="eastAsia" w:ascii="Times New Roman" w:hAnsi="Times New Roman"/>
                <w:color w:val="0D0D0D"/>
                <w:sz w:val="22"/>
              </w:rPr>
            </w:pPr>
            <w:r>
              <w:rPr>
                <w:rFonts w:ascii="Times New Roman" w:hAnsi="Times New Roman" w:eastAsia="Segoe UI"/>
                <w:color w:val="0D0D0D"/>
                <w:sz w:val="22"/>
              </w:rPr>
              <w:t>配电箱</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68948D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945B2ED">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1F0E35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个</w:t>
            </w:r>
          </w:p>
        </w:tc>
      </w:tr>
      <w:tr w14:paraId="137C247E">
        <w:tblPrEx>
          <w:tblCellMar>
            <w:top w:w="0" w:type="dxa"/>
            <w:left w:w="108" w:type="dxa"/>
            <w:bottom w:w="0" w:type="dxa"/>
            <w:right w:w="108" w:type="dxa"/>
          </w:tblCellMar>
        </w:tblPrEx>
        <w:trPr>
          <w:trHeight w:val="584" w:hRule="atLeast"/>
        </w:trPr>
        <w:tc>
          <w:tcPr>
            <w:tcW w:w="9218" w:type="dxa"/>
            <w:gridSpan w:val="4"/>
            <w:tcBorders>
              <w:top w:val="single" w:color="000000" w:sz="4" w:space="0"/>
              <w:left w:val="single" w:color="000000" w:sz="4" w:space="0"/>
              <w:bottom w:val="single" w:color="000000" w:sz="4" w:space="0"/>
              <w:right w:val="single" w:color="000000" w:sz="4" w:space="0"/>
            </w:tcBorders>
            <w:noWrap/>
            <w:vAlign w:val="center"/>
          </w:tcPr>
          <w:p w14:paraId="7EC58325">
            <w:pPr>
              <w:widowControl/>
              <w:jc w:val="center"/>
              <w:textAlignment w:val="center"/>
              <w:rPr>
                <w:rFonts w:ascii="Times New Roman" w:hAnsi="Times New Roman" w:eastAsia="方正仿宋_GBK"/>
                <w:b/>
                <w:bCs/>
                <w:color w:val="000000"/>
                <w:kern w:val="0"/>
                <w:sz w:val="21"/>
                <w:szCs w:val="21"/>
                <w:lang w:bidi="ar"/>
              </w:rPr>
            </w:pPr>
            <w:r>
              <w:rPr>
                <w:rFonts w:ascii="Times New Roman" w:hAnsi="Times New Roman" w:eastAsia="方正仿宋_GBK"/>
                <w:b/>
                <w:bCs/>
                <w:color w:val="000000"/>
                <w:kern w:val="0"/>
                <w:sz w:val="21"/>
                <w:szCs w:val="21"/>
                <w:lang w:bidi="ar"/>
              </w:rPr>
              <w:t>B校区</w:t>
            </w:r>
            <w:r>
              <w:rPr>
                <w:rFonts w:hint="eastAsia" w:ascii="Times New Roman" w:hAnsi="Times New Roman" w:eastAsia="方正仿宋_GBK"/>
                <w:b/>
                <w:bCs/>
                <w:color w:val="000000"/>
                <w:kern w:val="0"/>
                <w:sz w:val="21"/>
                <w:szCs w:val="21"/>
                <w:lang w:bidi="ar"/>
              </w:rPr>
              <w:t>18</w:t>
            </w:r>
            <w:r>
              <w:rPr>
                <w:rFonts w:ascii="Times New Roman" w:hAnsi="Times New Roman" w:eastAsia="方正仿宋_GBK"/>
                <w:color w:val="000000"/>
                <w:sz w:val="21"/>
                <w:szCs w:val="21"/>
              </w:rPr>
              <w:t>C607</w:t>
            </w:r>
            <w:r>
              <w:rPr>
                <w:rFonts w:ascii="Times New Roman" w:hAnsi="Times New Roman" w:eastAsia="方正仿宋_GBK"/>
                <w:b/>
                <w:bCs/>
                <w:color w:val="000000"/>
                <w:kern w:val="0"/>
                <w:sz w:val="21"/>
                <w:szCs w:val="21"/>
                <w:lang w:bidi="ar"/>
              </w:rPr>
              <w:t>-实验室</w:t>
            </w:r>
          </w:p>
        </w:tc>
      </w:tr>
      <w:tr w14:paraId="739A4E7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BD86D31">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设备名称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883883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技术参数</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605267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数量</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3B958C2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单位</w:t>
            </w:r>
          </w:p>
        </w:tc>
      </w:tr>
      <w:tr w14:paraId="3EDB719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FC38C4D">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8B52C3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E46D49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7FB5E4F">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套</w:t>
            </w:r>
          </w:p>
        </w:tc>
      </w:tr>
      <w:tr w14:paraId="06FBD40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3F870DA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移动支架</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815FC2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C7886C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E338CF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r>
      <w:tr w14:paraId="07CA58A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F0EF32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无线投屏器</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95CD7CE">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E5D9573">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BE6A620">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套</w:t>
            </w:r>
          </w:p>
        </w:tc>
      </w:tr>
      <w:tr w14:paraId="0A3D65CC">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582C986">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EB16F0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8C175CE">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3</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A0E97C6">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r>
      <w:tr w14:paraId="6185E4C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DA8F77D">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教学小蜜蜂</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1FC433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9A25475">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9249769">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台</w:t>
            </w:r>
          </w:p>
        </w:tc>
      </w:tr>
      <w:tr w14:paraId="57AD3902">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0E3F12CD">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电脑桌</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9560C74">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43F6787">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0C71937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位</w:t>
            </w:r>
          </w:p>
        </w:tc>
      </w:tr>
      <w:tr w14:paraId="244E70C4">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33FDFB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椅子</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10745EB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BC0776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56</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618283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把</w:t>
            </w:r>
          </w:p>
        </w:tc>
      </w:tr>
      <w:tr w14:paraId="1C9CB1BB">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73B13C2">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机柜</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9AD371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76ADDAF">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2CB7681A">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个</w:t>
            </w:r>
          </w:p>
        </w:tc>
      </w:tr>
      <w:tr w14:paraId="2A0079EB">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CA973D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高清线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2E2B86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019C9DC">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BACA471">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根</w:t>
            </w:r>
          </w:p>
        </w:tc>
      </w:tr>
      <w:tr w14:paraId="122E1DAA">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31D1365B">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六类网线和电线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2E4530D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4D909C3">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A10D3C0">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批</w:t>
            </w:r>
          </w:p>
        </w:tc>
      </w:tr>
      <w:tr w14:paraId="45BEAAC8">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2E5A8A0">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PVC管材/槽板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3211D0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18679ED">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945E1D5">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批</w:t>
            </w:r>
          </w:p>
        </w:tc>
      </w:tr>
      <w:tr w14:paraId="620D40FD">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006810AE">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配电箱</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3233FC17">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57BEF68">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8AC91F8">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个</w:t>
            </w:r>
          </w:p>
        </w:tc>
      </w:tr>
      <w:tr w14:paraId="01E11965">
        <w:tblPrEx>
          <w:tblCellMar>
            <w:top w:w="0" w:type="dxa"/>
            <w:left w:w="108" w:type="dxa"/>
            <w:bottom w:w="0" w:type="dxa"/>
            <w:right w:w="108" w:type="dxa"/>
          </w:tblCellMar>
        </w:tblPrEx>
        <w:trPr>
          <w:trHeight w:val="440" w:hRule="atLeast"/>
        </w:trPr>
        <w:tc>
          <w:tcPr>
            <w:tcW w:w="9218" w:type="dxa"/>
            <w:gridSpan w:val="4"/>
            <w:tcBorders>
              <w:top w:val="single" w:color="000000" w:sz="4" w:space="0"/>
              <w:left w:val="single" w:color="000000" w:sz="4" w:space="0"/>
              <w:bottom w:val="single" w:color="000000" w:sz="4" w:space="0"/>
              <w:right w:val="single" w:color="000000" w:sz="4" w:space="0"/>
            </w:tcBorders>
            <w:noWrap w:val="0"/>
            <w:vAlign w:val="center"/>
          </w:tcPr>
          <w:p w14:paraId="3CFF9A94">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B校区3-5幢（根据需求安装在指定位置）</w:t>
            </w:r>
          </w:p>
        </w:tc>
      </w:tr>
      <w:tr w14:paraId="4EDB572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EF30F09">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带</w:t>
            </w:r>
            <w:r>
              <w:rPr>
                <w:rFonts w:hint="eastAsia" w:ascii="Times New Roman" w:hAnsi="Times New Roman" w:eastAsia="Segoe UI"/>
                <w:color w:val="0D0D0D"/>
                <w:sz w:val="22"/>
              </w:rPr>
              <w:t>OPS、</w:t>
            </w:r>
            <w:r>
              <w:rPr>
                <w:rFonts w:ascii="Times New Roman" w:hAnsi="Times New Roman" w:eastAsia="Segoe UI"/>
                <w:color w:val="0D0D0D"/>
                <w:sz w:val="22"/>
              </w:rPr>
              <w:t>移动支架</w:t>
            </w:r>
            <w:r>
              <w:rPr>
                <w:rFonts w:hint="eastAsia" w:ascii="Times New Roman" w:hAnsi="Times New Roman" w:eastAsia="Segoe UI"/>
                <w:color w:val="0D0D0D"/>
                <w:sz w:val="22"/>
              </w:rPr>
              <w:t>、无线投屏器</w:t>
            </w:r>
            <w:r>
              <w:rPr>
                <w:rFonts w:ascii="Times New Roman" w:hAnsi="Times New Roman" w:eastAsia="Segoe UI"/>
                <w:color w:val="0D0D0D"/>
                <w:sz w:val="22"/>
              </w:rPr>
              <w:t>）</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913C08F">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0E675D10">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5</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F2E7C92">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套</w:t>
            </w:r>
          </w:p>
        </w:tc>
      </w:tr>
      <w:tr w14:paraId="3E54DE67">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5301592">
            <w:pPr>
              <w:widowControl/>
              <w:spacing w:line="300" w:lineRule="exact"/>
              <w:jc w:val="center"/>
              <w:textAlignment w:val="center"/>
              <w:rPr>
                <w:rFonts w:ascii="Times New Roman" w:hAnsi="Times New Roman" w:eastAsia="Segoe UI"/>
                <w:color w:val="0D0D0D"/>
                <w:sz w:val="22"/>
              </w:rPr>
            </w:pPr>
            <w:r>
              <w:rPr>
                <w:rFonts w:ascii="Times New Roman" w:hAnsi="Times New Roman" w:eastAsia="Segoe UI"/>
                <w:color w:val="0D0D0D"/>
                <w:sz w:val="22"/>
              </w:rPr>
              <w:t>会议平板一体机（</w:t>
            </w:r>
            <w:r>
              <w:rPr>
                <w:rFonts w:hint="eastAsia" w:ascii="Times New Roman" w:hAnsi="Times New Roman"/>
                <w:color w:val="0D0D0D"/>
                <w:sz w:val="22"/>
              </w:rPr>
              <w:t>不带</w:t>
            </w:r>
            <w:r>
              <w:rPr>
                <w:rFonts w:hint="eastAsia" w:ascii="Times New Roman" w:hAnsi="Times New Roman" w:eastAsia="Segoe UI"/>
                <w:color w:val="0D0D0D"/>
                <w:sz w:val="22"/>
              </w:rPr>
              <w:t>OPS、</w:t>
            </w:r>
            <w:r>
              <w:rPr>
                <w:rFonts w:ascii="Times New Roman" w:hAnsi="Times New Roman" w:eastAsia="Segoe UI"/>
                <w:color w:val="0D0D0D"/>
                <w:sz w:val="22"/>
              </w:rPr>
              <w:t>移动支架</w:t>
            </w:r>
            <w:r>
              <w:rPr>
                <w:rFonts w:hint="eastAsia" w:ascii="Times New Roman" w:hAnsi="Times New Roman" w:eastAsia="Segoe UI"/>
                <w:color w:val="0D0D0D"/>
                <w:sz w:val="22"/>
              </w:rPr>
              <w:t>、无线投屏器</w:t>
            </w:r>
            <w:r>
              <w:rPr>
                <w:rFonts w:ascii="Times New Roman" w:hAnsi="Times New Roman" w:eastAsia="Segoe UI"/>
                <w:color w:val="0D0D0D"/>
                <w:sz w:val="22"/>
              </w:rPr>
              <w:t>）</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03D8233">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B73C80B">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7</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23A74797">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套</w:t>
            </w:r>
          </w:p>
        </w:tc>
      </w:tr>
      <w:tr w14:paraId="0E2F787A">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28E49FF">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打印机1</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142FA11A">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FBA5BA9">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48B338DC">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r>
      <w:tr w14:paraId="2ED257C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ACC8046">
            <w:pPr>
              <w:widowControl/>
              <w:spacing w:line="300" w:lineRule="exact"/>
              <w:jc w:val="center"/>
              <w:textAlignment w:val="center"/>
              <w:rPr>
                <w:rFonts w:ascii="Times New Roman" w:hAnsi="Times New Roman"/>
                <w:color w:val="0D0D0D"/>
                <w:sz w:val="22"/>
              </w:rPr>
            </w:pPr>
            <w:r>
              <w:rPr>
                <w:rFonts w:hint="eastAsia" w:ascii="Times New Roman" w:hAnsi="Times New Roman"/>
                <w:color w:val="0D0D0D"/>
                <w:sz w:val="22"/>
              </w:rPr>
              <w:t>打印机2</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1DA7C08">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4DDEA14">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1</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1860C14E">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r>
      <w:tr w14:paraId="2CA5249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1EBF100">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专用电脑</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0DBAF09">
            <w:pPr>
              <w:widowControl/>
              <w:spacing w:line="300" w:lineRule="exact"/>
              <w:jc w:val="left"/>
              <w:textAlignment w:val="center"/>
              <w:rPr>
                <w:rFonts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219BE5E4">
            <w:pPr>
              <w:widowControl/>
              <w:spacing w:line="300" w:lineRule="exact"/>
              <w:jc w:val="center"/>
              <w:textAlignment w:val="center"/>
              <w:rPr>
                <w:rFonts w:ascii="Times New Roman" w:hAnsi="Times New Roman" w:eastAsia="Segoe UI"/>
                <w:color w:val="0D0D0D"/>
                <w:sz w:val="22"/>
              </w:rPr>
            </w:pPr>
            <w:r>
              <w:rPr>
                <w:rFonts w:hint="eastAsia" w:ascii="Times New Roman" w:hAnsi="Times New Roman"/>
                <w:color w:val="0D0D0D"/>
                <w:sz w:val="22"/>
              </w:rPr>
              <w:t>4</w:t>
            </w:r>
          </w:p>
        </w:tc>
        <w:tc>
          <w:tcPr>
            <w:tcW w:w="944" w:type="dxa"/>
            <w:tcBorders>
              <w:top w:val="single" w:color="000000" w:sz="4" w:space="0"/>
              <w:left w:val="single" w:color="000000" w:sz="4" w:space="0"/>
              <w:bottom w:val="single" w:color="000000" w:sz="4" w:space="0"/>
              <w:right w:val="single" w:color="000000" w:sz="4" w:space="0"/>
            </w:tcBorders>
            <w:noWrap/>
            <w:vAlign w:val="center"/>
          </w:tcPr>
          <w:p w14:paraId="70F5A353">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r>
      <w:tr w14:paraId="6AD6F155">
        <w:tblPrEx>
          <w:tblCellMar>
            <w:top w:w="0" w:type="dxa"/>
            <w:left w:w="108" w:type="dxa"/>
            <w:bottom w:w="0" w:type="dxa"/>
            <w:right w:w="108" w:type="dxa"/>
          </w:tblCellMar>
        </w:tblPrEx>
        <w:trPr>
          <w:trHeight w:val="440" w:hRule="atLeast"/>
        </w:trPr>
        <w:tc>
          <w:tcPr>
            <w:tcW w:w="9218" w:type="dxa"/>
            <w:gridSpan w:val="4"/>
            <w:tcBorders>
              <w:top w:val="single" w:color="000000" w:sz="4" w:space="0"/>
              <w:left w:val="single" w:color="000000" w:sz="4" w:space="0"/>
              <w:bottom w:val="single" w:color="000000" w:sz="4" w:space="0"/>
              <w:right w:val="single" w:color="000000" w:sz="4" w:space="0"/>
            </w:tcBorders>
            <w:noWrap w:val="0"/>
            <w:vAlign w:val="center"/>
          </w:tcPr>
          <w:p w14:paraId="1308F203">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B校区:4幢3单元4-5楼(业财融合实验室)</w:t>
            </w:r>
          </w:p>
        </w:tc>
      </w:tr>
      <w:tr w14:paraId="3631DD77">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CEB7C18">
            <w:pPr>
              <w:widowControl/>
              <w:spacing w:line="300" w:lineRule="exact"/>
              <w:jc w:val="center"/>
              <w:textAlignment w:val="center"/>
              <w:rPr>
                <w:rFonts w:hint="eastAsia" w:ascii="Times New Roman" w:hAnsi="Times New Roman"/>
                <w:color w:val="0D0D0D"/>
                <w:sz w:val="22"/>
              </w:rPr>
            </w:pPr>
            <w:r>
              <w:rPr>
                <w:rFonts w:hint="eastAsia" w:ascii="Times New Roman" w:hAnsi="Times New Roman" w:eastAsia="Segoe UI"/>
                <w:color w:val="0D0D0D"/>
                <w:sz w:val="22"/>
              </w:rPr>
              <w:t>会议平板一体机（带OPS、移动支架、无线投屏器）</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4BB304B">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3860C91">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1A9DE252">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rPr>
              <w:t>套</w:t>
            </w:r>
          </w:p>
        </w:tc>
      </w:tr>
      <w:tr w14:paraId="2BA2AC5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1F2271EF">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学生</w:t>
            </w:r>
            <w:r>
              <w:rPr>
                <w:rFonts w:ascii="Times New Roman" w:hAnsi="Times New Roman" w:eastAsia="Segoe UI"/>
                <w:color w:val="0D0D0D"/>
                <w:sz w:val="22"/>
              </w:rPr>
              <w:t>一体机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FD4DAB6">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5ADBB34">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50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3C8C01BF">
            <w:pPr>
              <w:widowControl/>
              <w:adjustRightInd w:val="0"/>
              <w:snapToGrid w:val="0"/>
              <w:spacing w:line="36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eastAsia="zh-CN"/>
              </w:rPr>
              <w:t>台</w:t>
            </w:r>
          </w:p>
        </w:tc>
      </w:tr>
      <w:tr w14:paraId="6083B08B">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43B86935">
            <w:pPr>
              <w:widowControl/>
              <w:spacing w:line="300" w:lineRule="exact"/>
              <w:jc w:val="center"/>
              <w:textAlignment w:val="center"/>
              <w:rPr>
                <w:rFonts w:hint="eastAsia" w:ascii="Times New Roman" w:hAnsi="Times New Roman"/>
                <w:color w:val="0D0D0D"/>
                <w:sz w:val="22"/>
              </w:rPr>
            </w:pPr>
            <w:r>
              <w:rPr>
                <w:rFonts w:hint="eastAsia" w:ascii="微软雅黑" w:hAnsi="微软雅黑" w:eastAsia="微软雅黑" w:cs="微软雅黑"/>
                <w:color w:val="0D0D0D"/>
                <w:sz w:val="22"/>
              </w:rPr>
              <w:t>机</w:t>
            </w:r>
            <w:r>
              <w:rPr>
                <w:rFonts w:ascii="Times New Roman" w:hAnsi="Times New Roman" w:eastAsia="Segoe UI"/>
                <w:color w:val="0D0D0D"/>
                <w:sz w:val="22"/>
              </w:rPr>
              <w:t>房管理系统</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93B896B">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C45CBC2">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51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3ADC3C25">
            <w:pPr>
              <w:widowControl/>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eastAsia="zh-CN"/>
              </w:rPr>
              <w:t>点</w:t>
            </w:r>
          </w:p>
        </w:tc>
      </w:tr>
      <w:tr w14:paraId="5932F9AC">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2BC59B4">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接线板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9ECB976">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2A6C1F47">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20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4D21A6B">
            <w:pPr>
              <w:widowControl/>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eastAsia="zh-CN"/>
              </w:rPr>
              <w:t>个</w:t>
            </w:r>
          </w:p>
        </w:tc>
      </w:tr>
      <w:tr w14:paraId="7455C643">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E1BED0D">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打印机（配置一）</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A73D951">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74F89BFC">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18869E87">
            <w:pPr>
              <w:widowControl/>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eastAsia="zh-CN"/>
              </w:rPr>
              <w:t>台</w:t>
            </w:r>
          </w:p>
        </w:tc>
      </w:tr>
      <w:tr w14:paraId="5E77303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086D48BF">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打印机（配置二）</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91366F4">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3561FFFB">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3F1F873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r>
      <w:tr w14:paraId="0F304EC8">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94D8632">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可移动课桌、椅子</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74B0790D">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FE34194">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50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CC9057B">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套</w:t>
            </w:r>
          </w:p>
        </w:tc>
      </w:tr>
      <w:tr w14:paraId="4C011137">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38679FF3">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高文件柜、展示柜</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878E68F">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155FE7D">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20</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6A0E0554">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套</w:t>
            </w:r>
          </w:p>
        </w:tc>
      </w:tr>
      <w:tr w14:paraId="6B85F3F5">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E94F9C9">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专用电脑</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0B47D8D">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6AA8640A">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71C69F5B">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rPr>
              <w:t>台</w:t>
            </w:r>
          </w:p>
        </w:tc>
      </w:tr>
      <w:tr w14:paraId="21221C2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3FAA6D1">
            <w:pPr>
              <w:widowControl/>
              <w:tabs>
                <w:tab w:val="left" w:pos="2095"/>
              </w:tabs>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六类网线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12C99208">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1FD849F">
            <w:pPr>
              <w:widowControl/>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val="en-US" w:eastAsia="zh-CN"/>
              </w:rPr>
              <w:t>2</w:t>
            </w:r>
            <w:r>
              <w:rPr>
                <w:rFonts w:ascii="Times New Roman" w:hAnsi="Times New Roman" w:eastAsia="Segoe UI"/>
                <w:color w:val="0D0D0D"/>
                <w:sz w:val="22"/>
              </w:rPr>
              <w:t>批</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7AC3E371">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米</w:t>
            </w:r>
          </w:p>
        </w:tc>
      </w:tr>
      <w:tr w14:paraId="0998809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6A8A3AFF">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高清线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769097D">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8C9A4A6">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E997C3B">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条</w:t>
            </w:r>
          </w:p>
        </w:tc>
      </w:tr>
      <w:tr w14:paraId="103B865F">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712511EE">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PVC管材/槽板</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4B1D065">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41145E8A">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val="en-US" w:eastAsia="zh-CN"/>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3F123D5C">
            <w:pPr>
              <w:widowControl/>
              <w:spacing w:line="300" w:lineRule="exact"/>
              <w:jc w:val="center"/>
              <w:textAlignment w:val="center"/>
              <w:rPr>
                <w:rFonts w:hint="eastAsia" w:ascii="Times New Roman" w:hAnsi="Times New Roman"/>
                <w:color w:val="0D0D0D"/>
                <w:sz w:val="22"/>
              </w:rPr>
            </w:pPr>
            <w:r>
              <w:rPr>
                <w:rFonts w:hint="eastAsia" w:ascii="Times New Roman" w:hAnsi="Times New Roman"/>
                <w:color w:val="0D0D0D"/>
                <w:sz w:val="22"/>
                <w:lang w:eastAsia="zh-CN"/>
              </w:rPr>
              <w:t>批</w:t>
            </w:r>
          </w:p>
        </w:tc>
      </w:tr>
      <w:tr w14:paraId="4B6FBC41">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330643DC">
            <w:pPr>
              <w:widowControl/>
              <w:spacing w:line="300" w:lineRule="exact"/>
              <w:jc w:val="center"/>
              <w:textAlignment w:val="center"/>
              <w:rPr>
                <w:rFonts w:hint="eastAsia" w:ascii="Times New Roman" w:hAnsi="Times New Roman"/>
                <w:color w:val="0D0D0D"/>
                <w:sz w:val="22"/>
              </w:rPr>
            </w:pPr>
            <w:r>
              <w:rPr>
                <w:rFonts w:hint="default" w:ascii="Times New Roman" w:hAnsi="Times New Roman" w:eastAsia="Segoe UI"/>
                <w:color w:val="0D0D0D"/>
                <w:sz w:val="22"/>
              </w:rPr>
              <w:t>投影仪</w:t>
            </w:r>
            <w:r>
              <w:rPr>
                <w:rFonts w:hint="default" w:ascii="Times New Roman" w:hAnsi="Times New Roman" w:eastAsia="Segoe UI"/>
                <w:color w:val="0D0D0D"/>
                <w:sz w:val="22"/>
                <w:lang w:val="en-US" w:eastAsia="zh-CN"/>
              </w:rPr>
              <w:t>(含移动推车和幕布)</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468634E9">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B36BB9A">
            <w:pPr>
              <w:widowControl/>
              <w:spacing w:line="300" w:lineRule="exact"/>
              <w:jc w:val="center"/>
              <w:textAlignment w:val="center"/>
              <w:rPr>
                <w:rFonts w:hint="eastAsia" w:ascii="Times New Roman" w:hAnsi="Times New Roman"/>
                <w:color w:val="0D0D0D"/>
                <w:sz w:val="22"/>
              </w:rPr>
            </w:pPr>
            <w:r>
              <w:rPr>
                <w:rFonts w:hint="default" w:ascii="Times New Roman" w:hAnsi="Times New Roman" w:eastAsia="Segoe UI"/>
                <w:color w:val="0D0D0D"/>
                <w:sz w:val="22"/>
                <w:lang w:val="en-US" w:eastAsia="zh-CN"/>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293EE10F">
            <w:pPr>
              <w:widowControl/>
              <w:spacing w:line="300" w:lineRule="exact"/>
              <w:jc w:val="center"/>
              <w:textAlignment w:val="center"/>
              <w:rPr>
                <w:rFonts w:hint="eastAsia" w:ascii="Times New Roman" w:hAnsi="Times New Roman"/>
                <w:color w:val="0D0D0D"/>
                <w:sz w:val="22"/>
              </w:rPr>
            </w:pPr>
            <w:r>
              <w:rPr>
                <w:rFonts w:hint="default" w:ascii="Times New Roman" w:hAnsi="Times New Roman" w:eastAsia="Segoe UI"/>
                <w:color w:val="0D0D0D"/>
                <w:sz w:val="22"/>
              </w:rPr>
              <w:t>台</w:t>
            </w:r>
          </w:p>
        </w:tc>
      </w:tr>
      <w:tr w14:paraId="18FDB496">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A13A5FD">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24口交换机</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03DBBDBF">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0A5FC6D5">
            <w:pPr>
              <w:widowControl/>
              <w:adjustRightInd/>
              <w:snapToGrid/>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val="en-US" w:eastAsia="zh-CN"/>
              </w:rPr>
              <w:t>3</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C8D66A3">
            <w:pPr>
              <w:widowControl/>
              <w:adjustRightInd/>
              <w:snapToGrid/>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台</w:t>
            </w:r>
          </w:p>
        </w:tc>
      </w:tr>
      <w:tr w14:paraId="02AD8F89">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DB6CEF3">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机柜</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52040D19">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A72AFEB">
            <w:pPr>
              <w:widowControl/>
              <w:adjustRightInd/>
              <w:snapToGrid/>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val="en-US" w:eastAsia="zh-CN"/>
              </w:rPr>
              <w:t>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22F4FB0">
            <w:pPr>
              <w:widowControl/>
              <w:adjustRightInd/>
              <w:snapToGrid/>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个</w:t>
            </w:r>
          </w:p>
        </w:tc>
      </w:tr>
      <w:tr w14:paraId="4C3E76F0">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50D2BA51">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教学小蜜蜂</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6E1D34B">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41C7556">
            <w:pPr>
              <w:widowControl/>
              <w:adjustRightInd/>
              <w:snapToGrid/>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val="en-US" w:eastAsia="zh-CN"/>
              </w:rPr>
              <w:t>1</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589FF133">
            <w:pPr>
              <w:widowControl/>
              <w:adjustRightInd/>
              <w:snapToGrid/>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个</w:t>
            </w:r>
          </w:p>
        </w:tc>
      </w:tr>
      <w:tr w14:paraId="1D8D2288">
        <w:tblPrEx>
          <w:tblCellMar>
            <w:top w:w="0" w:type="dxa"/>
            <w:left w:w="108" w:type="dxa"/>
            <w:bottom w:w="0" w:type="dxa"/>
            <w:right w:w="108" w:type="dxa"/>
          </w:tblCellMar>
        </w:tblPrEx>
        <w:trPr>
          <w:trHeight w:val="440" w:hRule="atLeast"/>
        </w:trPr>
        <w:tc>
          <w:tcPr>
            <w:tcW w:w="2448" w:type="dxa"/>
            <w:tcBorders>
              <w:top w:val="single" w:color="000000" w:sz="4" w:space="0"/>
              <w:left w:val="single" w:color="000000" w:sz="4" w:space="0"/>
              <w:bottom w:val="single" w:color="000000" w:sz="4" w:space="0"/>
              <w:right w:val="single" w:color="000000" w:sz="4" w:space="0"/>
            </w:tcBorders>
            <w:noWrap w:val="0"/>
            <w:vAlign w:val="center"/>
          </w:tcPr>
          <w:p w14:paraId="2AD00519">
            <w:pPr>
              <w:widowControl/>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讲台</w:t>
            </w:r>
          </w:p>
        </w:tc>
        <w:tc>
          <w:tcPr>
            <w:tcW w:w="4836" w:type="dxa"/>
            <w:tcBorders>
              <w:top w:val="single" w:color="000000" w:sz="4" w:space="0"/>
              <w:left w:val="single" w:color="000000" w:sz="4" w:space="0"/>
              <w:bottom w:val="single" w:color="000000" w:sz="4" w:space="0"/>
              <w:right w:val="single" w:color="000000" w:sz="4" w:space="0"/>
            </w:tcBorders>
            <w:noWrap w:val="0"/>
            <w:vAlign w:val="center"/>
          </w:tcPr>
          <w:p w14:paraId="66AC63BD">
            <w:pPr>
              <w:widowControl/>
              <w:spacing w:line="300" w:lineRule="exact"/>
              <w:jc w:val="left"/>
              <w:textAlignment w:val="center"/>
              <w:rPr>
                <w:rFonts w:hint="eastAsia" w:ascii="Times New Roman" w:hAnsi="Times New Roman" w:eastAsia="Segoe UI"/>
                <w:color w:val="0D0D0D"/>
                <w:sz w:val="22"/>
              </w:rPr>
            </w:pPr>
            <w:r>
              <w:rPr>
                <w:rFonts w:ascii="Times New Roman" w:hAnsi="Times New Roman" w:eastAsia="Segoe UI"/>
                <w:color w:val="0D0D0D"/>
                <w:sz w:val="22"/>
              </w:rPr>
              <w:t>参照主要设备（家具）参数要求</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14:paraId="19832775">
            <w:pPr>
              <w:widowControl/>
              <w:adjustRightInd/>
              <w:snapToGrid/>
              <w:spacing w:line="300" w:lineRule="exact"/>
              <w:jc w:val="center"/>
              <w:textAlignment w:val="center"/>
              <w:rPr>
                <w:rFonts w:hint="eastAsia" w:ascii="Times New Roman" w:hAnsi="Times New Roman"/>
                <w:color w:val="0D0D0D"/>
                <w:sz w:val="22"/>
              </w:rPr>
            </w:pPr>
            <w:r>
              <w:rPr>
                <w:rFonts w:hint="eastAsia" w:ascii="Times New Roman" w:hAnsi="Times New Roman" w:eastAsia="宋体"/>
                <w:color w:val="0D0D0D"/>
                <w:sz w:val="22"/>
                <w:lang w:val="en-US" w:eastAsia="zh-CN"/>
              </w:rPr>
              <w:t>2</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32266261">
            <w:pPr>
              <w:widowControl/>
              <w:adjustRightInd/>
              <w:snapToGrid/>
              <w:spacing w:line="300" w:lineRule="exact"/>
              <w:jc w:val="center"/>
              <w:textAlignment w:val="center"/>
              <w:rPr>
                <w:rFonts w:hint="eastAsia" w:ascii="Times New Roman" w:hAnsi="Times New Roman"/>
                <w:color w:val="0D0D0D"/>
                <w:sz w:val="22"/>
              </w:rPr>
            </w:pPr>
            <w:r>
              <w:rPr>
                <w:rFonts w:ascii="Times New Roman" w:hAnsi="Times New Roman" w:eastAsia="Segoe UI"/>
                <w:color w:val="0D0D0D"/>
                <w:sz w:val="22"/>
              </w:rPr>
              <w:t>个</w:t>
            </w:r>
          </w:p>
        </w:tc>
      </w:tr>
    </w:tbl>
    <w:p w14:paraId="48B67906">
      <w:pPr>
        <w:numPr>
          <w:ilvl w:val="0"/>
          <w:numId w:val="0"/>
        </w:numPr>
        <w:spacing w:line="400" w:lineRule="exact"/>
        <w:rPr>
          <w:rFonts w:hint="eastAsia" w:ascii="Times New Roman" w:hAnsi="Times New Roman" w:eastAsia="方正黑体_GBK"/>
          <w:b/>
          <w:sz w:val="32"/>
          <w:szCs w:val="32"/>
          <w:lang w:eastAsia="zh-CN"/>
        </w:rPr>
      </w:pPr>
    </w:p>
    <w:p w14:paraId="0A37891A">
      <w:pPr>
        <w:widowControl/>
        <w:numPr>
          <w:ilvl w:val="0"/>
          <w:numId w:val="0"/>
        </w:numPr>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eastAsia="zh-CN"/>
        </w:rPr>
        <w:t>六、商务要求</w:t>
      </w:r>
    </w:p>
    <w:p w14:paraId="629AB8CF">
      <w:pPr>
        <w:pStyle w:val="202"/>
        <w:numPr>
          <w:ilvl w:val="0"/>
          <w:numId w:val="13"/>
        </w:numPr>
        <w:spacing w:line="520" w:lineRule="exact"/>
        <w:ind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学生机需预装正版操作系统，并具备网络同传、硬盘保护功能；</w:t>
      </w:r>
    </w:p>
    <w:p w14:paraId="5D5EE96A">
      <w:pPr>
        <w:pStyle w:val="202"/>
        <w:numPr>
          <w:ilvl w:val="0"/>
          <w:numId w:val="13"/>
        </w:numPr>
        <w:spacing w:line="520" w:lineRule="exact"/>
        <w:ind w:firstLineChars="0"/>
        <w:jc w:val="left"/>
        <w:rPr>
          <w:rFonts w:ascii="Times New Roman" w:hAnsi="Times New Roman" w:eastAsia="方正仿宋_GBK" w:cs="Times New Roman"/>
          <w:sz w:val="24"/>
          <w:szCs w:val="24"/>
        </w:rPr>
      </w:pPr>
      <w:r>
        <w:rPr>
          <w:rFonts w:hint="eastAsia" w:ascii="Times New Roman" w:hAnsi="Times New Roman" w:eastAsia="方正仿宋_GBK" w:cs="Times New Roman"/>
          <w:szCs w:val="24"/>
        </w:rPr>
        <w:t>实验室整体环境（强弱电、网络布线等）须符合安全规范，由供应商在安装时一并检查确认。</w:t>
      </w:r>
    </w:p>
    <w:p w14:paraId="06363540">
      <w:pPr>
        <w:pStyle w:val="202"/>
        <w:numPr>
          <w:ilvl w:val="0"/>
          <w:numId w:val="0"/>
        </w:numPr>
        <w:spacing w:line="520" w:lineRule="exact"/>
        <w:ind w:leftChars="0"/>
        <w:jc w:val="left"/>
        <w:rPr>
          <w:rFonts w:ascii="Times New Roman" w:hAnsi="Times New Roman" w:eastAsia="方正仿宋_GBK" w:cs="Times New Roman"/>
          <w:sz w:val="24"/>
          <w:szCs w:val="24"/>
        </w:rPr>
      </w:pPr>
    </w:p>
    <w:p w14:paraId="556185BC">
      <w:pPr>
        <w:widowControl/>
        <w:numPr>
          <w:ilvl w:val="0"/>
          <w:numId w:val="10"/>
        </w:numPr>
        <w:spacing w:line="520" w:lineRule="exact"/>
        <w:ind w:left="0" w:leftChars="0" w:firstLine="480" w:firstLineChars="200"/>
        <w:jc w:val="left"/>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12FF8715">
      <w:pPr>
        <w:pStyle w:val="2"/>
        <w:numPr>
          <w:ilvl w:val="0"/>
          <w:numId w:val="0"/>
        </w:numPr>
        <w:spacing w:before="0" w:after="0" w:line="520" w:lineRule="exact"/>
        <w:ind w:firstLine="2201" w:firstLineChars="500"/>
        <w:jc w:val="both"/>
        <w:rPr>
          <w:rFonts w:ascii="Times New Roman" w:hAnsi="Times New Roman" w:eastAsia="方正小标宋_GBK" w:cs="Times New Roman"/>
          <w:highlight w:val="none"/>
        </w:rPr>
      </w:pPr>
      <w:r>
        <w:rPr>
          <w:rFonts w:ascii="Times New Roman" w:hAnsi="Times New Roman" w:eastAsia="方正小标宋_GBK" w:cs="Times New Roman"/>
          <w:highlight w:val="none"/>
        </w:rPr>
        <w:t>第四章 评标原则</w:t>
      </w:r>
    </w:p>
    <w:p w14:paraId="2CD27264">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218" w:name="_Toc454373093"/>
      <w:bookmarkStart w:id="219" w:name="_Toc484637076"/>
      <w:bookmarkStart w:id="220" w:name="_Toc531594799"/>
      <w:bookmarkStart w:id="221" w:name="_Toc481694471"/>
      <w:r>
        <w:rPr>
          <w:rFonts w:hint="eastAsia" w:ascii="Times New Roman" w:hAnsi="Times New Roman" w:eastAsia="方正仿宋_GBK" w:cs="Times New Roman"/>
          <w:bCs/>
          <w:color w:val="auto"/>
          <w:kern w:val="0"/>
          <w:sz w:val="32"/>
          <w:szCs w:val="32"/>
          <w:highlight w:val="none"/>
          <w:lang w:val="en-US" w:eastAsia="zh-CN" w:bidi="en-US"/>
        </w:rPr>
        <w:t>本项目采用综合评标法，在满足招标文件全部实质性要求的条件下，综合考虑有效投标文件的报价、供货内容、售后服务、公司信誉、技术能力等因素，综合确定中标候选人。</w:t>
      </w:r>
    </w:p>
    <w:p w14:paraId="56D7A540">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42A3C9E4">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023B612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30CF133A">
      <w:pPr>
        <w:pStyle w:val="2"/>
        <w:numPr>
          <w:ilvl w:val="0"/>
          <w:numId w:val="0"/>
        </w:numPr>
        <w:spacing w:before="0" w:after="0" w:line="520" w:lineRule="exact"/>
        <w:jc w:val="both"/>
        <w:rPr>
          <w:rFonts w:hint="default" w:ascii="方正小标宋_GBK" w:hAnsi="方正小标宋_GBK" w:eastAsia="方正小标宋_GBK" w:cs="方正小标宋_GBK"/>
          <w:b w:val="0"/>
          <w:bCs w:val="0"/>
          <w:highlight w:val="none"/>
          <w:lang w:val="en-US" w:eastAsia="zh-CN"/>
        </w:rPr>
      </w:pPr>
      <w:bookmarkStart w:id="222" w:name="_第五章 投标文件格式"/>
    </w:p>
    <w:p w14:paraId="18268B0B">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475C8419">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799566F0">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18"/>
      <w:bookmarkEnd w:id="219"/>
      <w:bookmarkEnd w:id="220"/>
      <w:bookmarkEnd w:id="221"/>
    </w:p>
    <w:bookmarkEnd w:id="222"/>
    <w:p w14:paraId="38EC56DA">
      <w:pPr>
        <w:spacing w:line="520" w:lineRule="exact"/>
        <w:rPr>
          <w:rFonts w:hint="eastAsia" w:ascii="仿宋" w:hAnsi="仿宋" w:eastAsia="仿宋" w:cs="仿宋"/>
          <w:b/>
          <w:sz w:val="28"/>
          <w:szCs w:val="28"/>
          <w:highlight w:val="none"/>
        </w:rPr>
      </w:pPr>
      <w:bookmarkStart w:id="223" w:name="_Toc425408086"/>
      <w:bookmarkStart w:id="224" w:name="_Toc217446082"/>
      <w:r>
        <w:rPr>
          <w:rFonts w:hint="eastAsia" w:ascii="仿宋" w:hAnsi="仿宋" w:eastAsia="仿宋" w:cs="仿宋"/>
          <w:b/>
          <w:sz w:val="28"/>
          <w:szCs w:val="28"/>
          <w:highlight w:val="none"/>
        </w:rPr>
        <w:t>一、投 标 函</w:t>
      </w:r>
      <w:bookmarkEnd w:id="223"/>
      <w:bookmarkEnd w:id="224"/>
    </w:p>
    <w:p w14:paraId="5DCCB9E4">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120451B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3D98DA0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日内完成项目的安装、调试，并交付采购人验收、使用。</w:t>
      </w:r>
    </w:p>
    <w:p w14:paraId="2BF18508">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6B893DC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highlight w:val="none"/>
        </w:rPr>
      </w:pPr>
    </w:p>
    <w:p w14:paraId="793F619E">
      <w:pPr>
        <w:spacing w:line="520" w:lineRule="exact"/>
        <w:ind w:firstLine="537" w:firstLineChars="192"/>
        <w:rPr>
          <w:rFonts w:hint="eastAsia" w:ascii="仿宋" w:hAnsi="仿宋" w:eastAsia="仿宋" w:cs="仿宋"/>
          <w:sz w:val="28"/>
          <w:szCs w:val="28"/>
          <w:highlight w:val="none"/>
        </w:rPr>
      </w:pPr>
    </w:p>
    <w:p w14:paraId="0F90E01D">
      <w:pPr>
        <w:spacing w:line="520" w:lineRule="exact"/>
        <w:ind w:firstLine="537" w:firstLineChars="192"/>
        <w:rPr>
          <w:rFonts w:hint="eastAsia" w:ascii="仿宋" w:hAnsi="仿宋" w:eastAsia="仿宋" w:cs="仿宋"/>
          <w:sz w:val="28"/>
          <w:szCs w:val="28"/>
          <w:highlight w:val="none"/>
        </w:rPr>
      </w:pPr>
    </w:p>
    <w:p w14:paraId="483768F7">
      <w:pPr>
        <w:spacing w:line="520" w:lineRule="exact"/>
        <w:rPr>
          <w:rFonts w:hint="eastAsia" w:ascii="仿宋" w:hAnsi="仿宋" w:eastAsia="仿宋" w:cs="仿宋"/>
          <w:sz w:val="28"/>
          <w:szCs w:val="28"/>
          <w:highlight w:val="none"/>
        </w:rPr>
      </w:pPr>
    </w:p>
    <w:p w14:paraId="77D0E00B">
      <w:pPr>
        <w:spacing w:line="520" w:lineRule="exact"/>
        <w:rPr>
          <w:rFonts w:hint="eastAsia" w:ascii="仿宋" w:hAnsi="仿宋" w:eastAsia="仿宋" w:cs="仿宋"/>
          <w:sz w:val="28"/>
          <w:szCs w:val="28"/>
          <w:highlight w:val="none"/>
        </w:rPr>
      </w:pPr>
    </w:p>
    <w:p w14:paraId="11891FBA">
      <w:pPr>
        <w:spacing w:line="520" w:lineRule="exact"/>
        <w:rPr>
          <w:rFonts w:hint="eastAsia" w:ascii="仿宋" w:hAnsi="仿宋" w:eastAsia="仿宋" w:cs="仿宋"/>
          <w:sz w:val="28"/>
          <w:szCs w:val="28"/>
          <w:highlight w:val="none"/>
        </w:rPr>
      </w:pPr>
    </w:p>
    <w:p w14:paraId="10C2AE1D">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79E54F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302E7E0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622D6D8C">
      <w:pPr>
        <w:spacing w:line="520" w:lineRule="exact"/>
        <w:rPr>
          <w:rFonts w:hint="eastAsia" w:ascii="仿宋" w:hAnsi="仿宋" w:eastAsia="仿宋" w:cs="仿宋"/>
          <w:b/>
          <w:sz w:val="28"/>
          <w:szCs w:val="28"/>
          <w:highlight w:val="none"/>
        </w:rPr>
      </w:pPr>
      <w:bookmarkStart w:id="225" w:name="_Toc425408087"/>
    </w:p>
    <w:p w14:paraId="666D49E9">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25"/>
    </w:p>
    <w:p w14:paraId="09B966A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8A3196A">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D117379">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6187B768">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2E93F17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2AD942D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2337633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6F63E294">
      <w:pPr>
        <w:spacing w:line="520" w:lineRule="exact"/>
        <w:ind w:firstLine="537" w:firstLineChars="192"/>
        <w:rPr>
          <w:rFonts w:hint="eastAsia" w:ascii="仿宋" w:hAnsi="仿宋" w:eastAsia="仿宋" w:cs="仿宋"/>
          <w:sz w:val="28"/>
          <w:szCs w:val="28"/>
          <w:highlight w:val="none"/>
        </w:rPr>
      </w:pPr>
    </w:p>
    <w:p w14:paraId="76D7CAC3">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1109622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49D845A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8F50165">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3A433E7B">
      <w:pPr>
        <w:spacing w:line="520" w:lineRule="exact"/>
        <w:ind w:firstLine="560" w:firstLineChars="200"/>
        <w:rPr>
          <w:rFonts w:hint="eastAsia" w:ascii="仿宋" w:hAnsi="仿宋" w:eastAsia="仿宋" w:cs="仿宋"/>
          <w:sz w:val="28"/>
          <w:szCs w:val="28"/>
          <w:highlight w:val="none"/>
        </w:rPr>
      </w:pPr>
    </w:p>
    <w:p w14:paraId="40C0D6C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40FBEE2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1BEB220F">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3A118F7">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1CFCA453">
            <w:pPr>
              <w:spacing w:line="500" w:lineRule="exact"/>
              <w:rPr>
                <w:rFonts w:hint="eastAsia" w:ascii="宋体" w:hAnsi="宋体" w:cs="宋体"/>
                <w:kern w:val="0"/>
                <w:sz w:val="21"/>
                <w:szCs w:val="21"/>
                <w:highlight w:val="none"/>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49969866">
            <w:pPr>
              <w:spacing w:line="500" w:lineRule="exact"/>
              <w:rPr>
                <w:rFonts w:hint="eastAsia" w:ascii="宋体" w:hAnsi="宋体" w:cs="宋体"/>
                <w:kern w:val="0"/>
                <w:sz w:val="21"/>
                <w:szCs w:val="21"/>
                <w:highlight w:val="none"/>
              </w:rPr>
            </w:pPr>
          </w:p>
        </w:tc>
        <w:tc>
          <w:tcPr>
            <w:tcW w:w="1319" w:type="dxa"/>
            <w:vAlign w:val="center"/>
          </w:tcPr>
          <w:p w14:paraId="316170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224AF9F">
            <w:pPr>
              <w:spacing w:line="500" w:lineRule="exact"/>
              <w:rPr>
                <w:rFonts w:hint="eastAsia" w:ascii="宋体" w:hAnsi="宋体" w:cs="宋体"/>
                <w:kern w:val="0"/>
                <w:sz w:val="21"/>
                <w:szCs w:val="21"/>
                <w:highlight w:val="none"/>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587407E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7661045C">
            <w:pPr>
              <w:spacing w:line="500" w:lineRule="exact"/>
              <w:rPr>
                <w:rFonts w:hint="eastAsia" w:ascii="宋体" w:hAnsi="宋体" w:cs="宋体"/>
                <w:kern w:val="0"/>
                <w:sz w:val="21"/>
                <w:szCs w:val="21"/>
                <w:highlight w:val="none"/>
              </w:rPr>
            </w:pPr>
          </w:p>
        </w:tc>
        <w:tc>
          <w:tcPr>
            <w:tcW w:w="1327" w:type="dxa"/>
            <w:gridSpan w:val="2"/>
            <w:vAlign w:val="center"/>
          </w:tcPr>
          <w:p w14:paraId="02F1218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77A0054A">
            <w:pPr>
              <w:spacing w:line="500" w:lineRule="exact"/>
              <w:rPr>
                <w:rFonts w:hint="eastAsia" w:ascii="宋体" w:hAnsi="宋体" w:cs="宋体"/>
                <w:kern w:val="0"/>
                <w:sz w:val="21"/>
                <w:szCs w:val="21"/>
                <w:highlight w:val="none"/>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highlight w:val="none"/>
              </w:rPr>
            </w:pPr>
          </w:p>
        </w:tc>
        <w:tc>
          <w:tcPr>
            <w:tcW w:w="1080" w:type="dxa"/>
            <w:gridSpan w:val="2"/>
            <w:vAlign w:val="center"/>
          </w:tcPr>
          <w:p w14:paraId="68ECDB1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619EE689">
            <w:pPr>
              <w:spacing w:line="500" w:lineRule="exact"/>
              <w:rPr>
                <w:rFonts w:hint="eastAsia" w:ascii="宋体" w:hAnsi="宋体" w:cs="宋体"/>
                <w:kern w:val="0"/>
                <w:sz w:val="21"/>
                <w:szCs w:val="21"/>
                <w:highlight w:val="none"/>
              </w:rPr>
            </w:pPr>
          </w:p>
        </w:tc>
        <w:tc>
          <w:tcPr>
            <w:tcW w:w="1327" w:type="dxa"/>
            <w:gridSpan w:val="2"/>
            <w:vAlign w:val="center"/>
          </w:tcPr>
          <w:p w14:paraId="27FF116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7F4B6B04">
            <w:pPr>
              <w:spacing w:line="500" w:lineRule="exact"/>
              <w:rPr>
                <w:rFonts w:hint="eastAsia" w:ascii="宋体" w:hAnsi="宋体" w:cs="宋体"/>
                <w:kern w:val="0"/>
                <w:sz w:val="21"/>
                <w:szCs w:val="21"/>
                <w:highlight w:val="none"/>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68B91C79">
            <w:pPr>
              <w:spacing w:line="500" w:lineRule="exact"/>
              <w:rPr>
                <w:rFonts w:hint="eastAsia" w:ascii="宋体" w:hAnsi="宋体" w:cs="宋体"/>
                <w:kern w:val="0"/>
                <w:sz w:val="21"/>
                <w:szCs w:val="21"/>
                <w:highlight w:val="none"/>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4689D8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C6FEC5B">
            <w:pPr>
              <w:spacing w:line="500" w:lineRule="exact"/>
              <w:rPr>
                <w:rFonts w:hint="eastAsia" w:ascii="宋体" w:hAnsi="宋体" w:cs="宋体"/>
                <w:kern w:val="0"/>
                <w:sz w:val="21"/>
                <w:szCs w:val="21"/>
                <w:highlight w:val="none"/>
              </w:rPr>
            </w:pPr>
          </w:p>
        </w:tc>
        <w:tc>
          <w:tcPr>
            <w:tcW w:w="1177" w:type="dxa"/>
            <w:vAlign w:val="center"/>
          </w:tcPr>
          <w:p w14:paraId="7CCB2E4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19BA7398">
            <w:pPr>
              <w:spacing w:line="500" w:lineRule="exact"/>
              <w:rPr>
                <w:rFonts w:hint="eastAsia" w:ascii="宋体" w:hAnsi="宋体" w:cs="宋体"/>
                <w:kern w:val="0"/>
                <w:sz w:val="21"/>
                <w:szCs w:val="21"/>
                <w:highlight w:val="none"/>
              </w:rPr>
            </w:pPr>
          </w:p>
        </w:tc>
        <w:tc>
          <w:tcPr>
            <w:tcW w:w="1173" w:type="dxa"/>
            <w:gridSpan w:val="2"/>
            <w:vAlign w:val="center"/>
          </w:tcPr>
          <w:p w14:paraId="20F14AF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63D68B4C">
            <w:pPr>
              <w:spacing w:line="500" w:lineRule="exact"/>
              <w:rPr>
                <w:rFonts w:hint="eastAsia" w:ascii="宋体" w:hAnsi="宋体" w:cs="宋体"/>
                <w:b/>
                <w:bCs/>
                <w:kern w:val="0"/>
                <w:sz w:val="21"/>
                <w:szCs w:val="21"/>
                <w:highlight w:val="none"/>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0BE1E0C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7378E731">
            <w:pPr>
              <w:spacing w:line="500" w:lineRule="exact"/>
              <w:rPr>
                <w:rFonts w:hint="eastAsia" w:ascii="宋体" w:hAnsi="宋体" w:cs="宋体"/>
                <w:kern w:val="0"/>
                <w:sz w:val="21"/>
                <w:szCs w:val="21"/>
                <w:highlight w:val="none"/>
              </w:rPr>
            </w:pPr>
          </w:p>
        </w:tc>
        <w:tc>
          <w:tcPr>
            <w:tcW w:w="1177" w:type="dxa"/>
            <w:vAlign w:val="center"/>
          </w:tcPr>
          <w:p w14:paraId="004A25C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3798418C">
            <w:pPr>
              <w:spacing w:line="500" w:lineRule="exact"/>
              <w:rPr>
                <w:rFonts w:hint="eastAsia" w:ascii="宋体" w:hAnsi="宋体" w:cs="宋体"/>
                <w:kern w:val="0"/>
                <w:sz w:val="21"/>
                <w:szCs w:val="21"/>
                <w:highlight w:val="none"/>
              </w:rPr>
            </w:pPr>
          </w:p>
        </w:tc>
        <w:tc>
          <w:tcPr>
            <w:tcW w:w="1173" w:type="dxa"/>
            <w:gridSpan w:val="2"/>
            <w:vAlign w:val="center"/>
          </w:tcPr>
          <w:p w14:paraId="6717742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09D09BD2">
            <w:pPr>
              <w:spacing w:line="500" w:lineRule="exact"/>
              <w:rPr>
                <w:rFonts w:hint="eastAsia" w:ascii="宋体" w:hAnsi="宋体" w:cs="宋体"/>
                <w:b/>
                <w:bCs/>
                <w:kern w:val="0"/>
                <w:sz w:val="21"/>
                <w:szCs w:val="21"/>
                <w:highlight w:val="none"/>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650F10F1">
            <w:pPr>
              <w:spacing w:line="500" w:lineRule="exact"/>
              <w:rPr>
                <w:rFonts w:hint="eastAsia" w:ascii="宋体" w:hAnsi="宋体" w:cs="宋体"/>
                <w:kern w:val="0"/>
                <w:sz w:val="21"/>
                <w:szCs w:val="21"/>
                <w:highlight w:val="none"/>
              </w:rPr>
            </w:pPr>
          </w:p>
        </w:tc>
        <w:tc>
          <w:tcPr>
            <w:tcW w:w="5328" w:type="dxa"/>
            <w:gridSpan w:val="6"/>
            <w:vAlign w:val="center"/>
          </w:tcPr>
          <w:p w14:paraId="0E09D27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2FAE9E90">
            <w:pPr>
              <w:spacing w:line="500" w:lineRule="exact"/>
              <w:rPr>
                <w:rFonts w:hint="eastAsia" w:ascii="宋体" w:hAnsi="宋体" w:cs="宋体"/>
                <w:kern w:val="0"/>
                <w:sz w:val="21"/>
                <w:szCs w:val="21"/>
                <w:highlight w:val="none"/>
              </w:rPr>
            </w:pPr>
          </w:p>
        </w:tc>
        <w:tc>
          <w:tcPr>
            <w:tcW w:w="1177" w:type="dxa"/>
            <w:vMerge w:val="restart"/>
            <w:vAlign w:val="center"/>
          </w:tcPr>
          <w:p w14:paraId="5905D5F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FEDAAB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6BBBD7DE">
            <w:pPr>
              <w:spacing w:line="500" w:lineRule="exact"/>
              <w:rPr>
                <w:rFonts w:hint="eastAsia" w:ascii="宋体" w:hAnsi="宋体" w:cs="宋体"/>
                <w:b/>
                <w:bCs/>
                <w:kern w:val="0"/>
                <w:sz w:val="21"/>
                <w:szCs w:val="21"/>
                <w:highlight w:val="none"/>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72A646DD">
            <w:pPr>
              <w:spacing w:line="500" w:lineRule="exact"/>
              <w:rPr>
                <w:rFonts w:hint="eastAsia" w:ascii="宋体" w:hAnsi="宋体" w:cs="宋体"/>
                <w:kern w:val="0"/>
                <w:sz w:val="21"/>
                <w:szCs w:val="21"/>
                <w:highlight w:val="none"/>
              </w:rPr>
            </w:pPr>
          </w:p>
        </w:tc>
        <w:tc>
          <w:tcPr>
            <w:tcW w:w="1177" w:type="dxa"/>
            <w:vMerge w:val="continue"/>
            <w:vAlign w:val="center"/>
          </w:tcPr>
          <w:p w14:paraId="6FF973C2">
            <w:pPr>
              <w:spacing w:line="500" w:lineRule="exact"/>
              <w:rPr>
                <w:rFonts w:hint="eastAsia" w:ascii="宋体" w:hAnsi="宋体" w:cs="宋体"/>
                <w:kern w:val="0"/>
                <w:sz w:val="21"/>
                <w:szCs w:val="21"/>
                <w:highlight w:val="none"/>
              </w:rPr>
            </w:pPr>
          </w:p>
        </w:tc>
        <w:tc>
          <w:tcPr>
            <w:tcW w:w="1883" w:type="dxa"/>
            <w:gridSpan w:val="3"/>
            <w:vAlign w:val="center"/>
          </w:tcPr>
          <w:p w14:paraId="4FDAD3D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18FD840C">
            <w:pPr>
              <w:spacing w:line="500" w:lineRule="exact"/>
              <w:rPr>
                <w:rFonts w:hint="eastAsia" w:ascii="宋体" w:hAnsi="宋体" w:cs="宋体"/>
                <w:b/>
                <w:bCs/>
                <w:kern w:val="0"/>
                <w:sz w:val="21"/>
                <w:szCs w:val="21"/>
                <w:highlight w:val="none"/>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3A9FB92D">
            <w:pPr>
              <w:spacing w:line="500" w:lineRule="exact"/>
              <w:rPr>
                <w:rFonts w:hint="eastAsia" w:ascii="宋体" w:hAnsi="宋体" w:cs="宋体"/>
                <w:kern w:val="0"/>
                <w:sz w:val="21"/>
                <w:szCs w:val="21"/>
                <w:highlight w:val="none"/>
              </w:rPr>
            </w:pPr>
          </w:p>
        </w:tc>
        <w:tc>
          <w:tcPr>
            <w:tcW w:w="1177" w:type="dxa"/>
            <w:vMerge w:val="continue"/>
            <w:vAlign w:val="center"/>
          </w:tcPr>
          <w:p w14:paraId="1C8FB7C2">
            <w:pPr>
              <w:spacing w:line="500" w:lineRule="exact"/>
              <w:rPr>
                <w:rFonts w:hint="eastAsia" w:ascii="宋体" w:hAnsi="宋体" w:cs="宋体"/>
                <w:kern w:val="0"/>
                <w:sz w:val="21"/>
                <w:szCs w:val="21"/>
                <w:highlight w:val="none"/>
              </w:rPr>
            </w:pPr>
          </w:p>
        </w:tc>
        <w:tc>
          <w:tcPr>
            <w:tcW w:w="1883" w:type="dxa"/>
            <w:gridSpan w:val="3"/>
            <w:vAlign w:val="center"/>
          </w:tcPr>
          <w:p w14:paraId="5089611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415ECAD5">
            <w:pPr>
              <w:spacing w:line="500" w:lineRule="exact"/>
              <w:rPr>
                <w:rFonts w:hint="eastAsia" w:ascii="宋体" w:hAnsi="宋体" w:cs="宋体"/>
                <w:b/>
                <w:bCs/>
                <w:kern w:val="0"/>
                <w:sz w:val="21"/>
                <w:szCs w:val="21"/>
                <w:highlight w:val="none"/>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2D8D6B47">
            <w:pPr>
              <w:spacing w:line="500" w:lineRule="exact"/>
              <w:rPr>
                <w:rFonts w:hint="eastAsia" w:ascii="宋体" w:hAnsi="宋体" w:cs="宋体"/>
                <w:kern w:val="0"/>
                <w:sz w:val="21"/>
                <w:szCs w:val="21"/>
                <w:highlight w:val="none"/>
              </w:rPr>
            </w:pPr>
          </w:p>
        </w:tc>
        <w:tc>
          <w:tcPr>
            <w:tcW w:w="1177" w:type="dxa"/>
            <w:vMerge w:val="continue"/>
            <w:vAlign w:val="center"/>
          </w:tcPr>
          <w:p w14:paraId="255945A2">
            <w:pPr>
              <w:spacing w:line="500" w:lineRule="exact"/>
              <w:rPr>
                <w:rFonts w:hint="eastAsia" w:ascii="宋体" w:hAnsi="宋体" w:cs="宋体"/>
                <w:kern w:val="0"/>
                <w:sz w:val="21"/>
                <w:szCs w:val="21"/>
                <w:highlight w:val="none"/>
              </w:rPr>
            </w:pPr>
          </w:p>
        </w:tc>
        <w:tc>
          <w:tcPr>
            <w:tcW w:w="1883" w:type="dxa"/>
            <w:gridSpan w:val="3"/>
            <w:vAlign w:val="center"/>
          </w:tcPr>
          <w:p w14:paraId="6CD10C3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2ACEE5A3">
            <w:pPr>
              <w:spacing w:line="500" w:lineRule="exact"/>
              <w:rPr>
                <w:rFonts w:hint="eastAsia" w:ascii="宋体" w:hAnsi="宋体" w:cs="宋体"/>
                <w:b/>
                <w:bCs/>
                <w:kern w:val="0"/>
                <w:sz w:val="21"/>
                <w:szCs w:val="21"/>
                <w:highlight w:val="none"/>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3324467C">
            <w:pPr>
              <w:spacing w:line="500" w:lineRule="exact"/>
              <w:rPr>
                <w:rFonts w:hint="eastAsia" w:ascii="宋体" w:hAnsi="宋体" w:cs="宋体"/>
                <w:kern w:val="0"/>
                <w:sz w:val="21"/>
                <w:szCs w:val="21"/>
                <w:highlight w:val="none"/>
              </w:rPr>
            </w:pPr>
          </w:p>
        </w:tc>
        <w:tc>
          <w:tcPr>
            <w:tcW w:w="1177" w:type="dxa"/>
            <w:vMerge w:val="continue"/>
            <w:vAlign w:val="center"/>
          </w:tcPr>
          <w:p w14:paraId="11B0E50E">
            <w:pPr>
              <w:spacing w:line="500" w:lineRule="exact"/>
              <w:rPr>
                <w:rFonts w:hint="eastAsia" w:ascii="宋体" w:hAnsi="宋体" w:cs="宋体"/>
                <w:kern w:val="0"/>
                <w:sz w:val="21"/>
                <w:szCs w:val="21"/>
                <w:highlight w:val="none"/>
              </w:rPr>
            </w:pPr>
          </w:p>
        </w:tc>
        <w:tc>
          <w:tcPr>
            <w:tcW w:w="1883" w:type="dxa"/>
            <w:gridSpan w:val="3"/>
            <w:vAlign w:val="center"/>
          </w:tcPr>
          <w:p w14:paraId="4A5014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7D1DA82F">
            <w:pPr>
              <w:spacing w:line="500" w:lineRule="exact"/>
              <w:rPr>
                <w:rFonts w:hint="eastAsia" w:ascii="宋体" w:hAnsi="宋体" w:cs="宋体"/>
                <w:b/>
                <w:bCs/>
                <w:kern w:val="0"/>
                <w:sz w:val="21"/>
                <w:szCs w:val="21"/>
                <w:highlight w:val="none"/>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392683E8">
            <w:pPr>
              <w:spacing w:line="500" w:lineRule="exact"/>
              <w:rPr>
                <w:rFonts w:hint="eastAsia" w:ascii="宋体" w:hAnsi="宋体" w:cs="宋体"/>
                <w:b/>
                <w:bCs/>
                <w:kern w:val="0"/>
                <w:sz w:val="21"/>
                <w:szCs w:val="21"/>
                <w:highlight w:val="none"/>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7A0B36B8">
            <w:pPr>
              <w:spacing w:line="500" w:lineRule="exact"/>
              <w:rPr>
                <w:rFonts w:hint="eastAsia" w:ascii="宋体" w:hAnsi="宋体" w:cs="宋体"/>
                <w:kern w:val="0"/>
                <w:sz w:val="21"/>
                <w:szCs w:val="21"/>
                <w:highlight w:val="none"/>
              </w:rPr>
            </w:pPr>
          </w:p>
        </w:tc>
      </w:tr>
    </w:tbl>
    <w:p w14:paraId="5FF945BF">
      <w:pPr>
        <w:spacing w:line="500" w:lineRule="exact"/>
        <w:rPr>
          <w:rFonts w:hint="eastAsia" w:asciiTheme="minorEastAsia" w:hAnsiTheme="minorEastAsia" w:eastAsiaTheme="minorEastAsia"/>
          <w:b/>
          <w:szCs w:val="28"/>
          <w:highlight w:val="none"/>
        </w:rPr>
      </w:pPr>
    </w:p>
    <w:p w14:paraId="78F595B0">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007C70F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41062FC2">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25630DA1">
      <w:pPr>
        <w:spacing w:line="500" w:lineRule="exact"/>
        <w:ind w:firstLine="616" w:firstLineChars="257"/>
        <w:rPr>
          <w:rFonts w:hint="eastAsia" w:asciiTheme="minorEastAsia" w:hAnsiTheme="minorEastAsia" w:eastAsiaTheme="minorEastAsia"/>
          <w:highlight w:val="none"/>
        </w:rPr>
      </w:pPr>
    </w:p>
    <w:p w14:paraId="640EAADC">
      <w:pPr>
        <w:rPr>
          <w:rFonts w:hint="eastAsia" w:asciiTheme="minorEastAsia" w:hAnsiTheme="minorEastAsia" w:eastAsiaTheme="minorEastAsia"/>
          <w:b/>
          <w:sz w:val="28"/>
          <w:szCs w:val="28"/>
          <w:highlight w:val="none"/>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四、响应文件</w:t>
      </w:r>
    </w:p>
    <w:p w14:paraId="7A65A16E">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025BA030">
      <w:pPr>
        <w:spacing w:line="500" w:lineRule="exact"/>
        <w:rPr>
          <w:rFonts w:hint="default" w:ascii="仿宋" w:hAnsi="仿宋" w:eastAsia="仿宋" w:cs="仿宋"/>
          <w:bCs/>
          <w:color w:val="auto"/>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请列出技术偏离情况表</w:t>
      </w:r>
    </w:p>
    <w:p w14:paraId="101CF555">
      <w:pPr>
        <w:spacing w:line="500" w:lineRule="exact"/>
        <w:rPr>
          <w:rFonts w:hint="eastAsia" w:asciiTheme="minorEastAsia" w:hAnsiTheme="minorEastAsia" w:eastAsiaTheme="minorEastAsia"/>
          <w:bCs/>
          <w:szCs w:val="28"/>
          <w:highlight w:val="none"/>
        </w:rPr>
      </w:pPr>
    </w:p>
    <w:p w14:paraId="41FC7195">
      <w:pPr>
        <w:spacing w:line="500" w:lineRule="exact"/>
        <w:rPr>
          <w:rFonts w:hint="eastAsia" w:asciiTheme="minorEastAsia" w:hAnsiTheme="minorEastAsia" w:eastAsiaTheme="minorEastAsia"/>
          <w:bCs/>
          <w:szCs w:val="28"/>
          <w:highlight w:val="none"/>
        </w:rPr>
      </w:pPr>
    </w:p>
    <w:p w14:paraId="0C9E3859">
      <w:pPr>
        <w:spacing w:line="500" w:lineRule="exact"/>
        <w:rPr>
          <w:rFonts w:hint="eastAsia" w:asciiTheme="minorEastAsia" w:hAnsiTheme="minorEastAsia" w:eastAsiaTheme="minorEastAsia"/>
          <w:bCs/>
          <w:szCs w:val="28"/>
          <w:highlight w:val="none"/>
        </w:rPr>
      </w:pPr>
    </w:p>
    <w:p w14:paraId="2CE4724B">
      <w:pPr>
        <w:spacing w:line="500" w:lineRule="exact"/>
        <w:rPr>
          <w:rFonts w:hint="eastAsia" w:asciiTheme="minorEastAsia" w:hAnsiTheme="minorEastAsia" w:eastAsiaTheme="minorEastAsia"/>
          <w:bCs/>
          <w:szCs w:val="28"/>
          <w:highlight w:val="none"/>
        </w:rPr>
      </w:pPr>
    </w:p>
    <w:p w14:paraId="5301776B">
      <w:pPr>
        <w:spacing w:line="500" w:lineRule="exact"/>
        <w:rPr>
          <w:rFonts w:hint="eastAsia" w:asciiTheme="minorEastAsia" w:hAnsiTheme="minorEastAsia" w:eastAsiaTheme="minorEastAsia"/>
          <w:bCs/>
          <w:szCs w:val="28"/>
          <w:highlight w:val="none"/>
        </w:rPr>
      </w:pPr>
    </w:p>
    <w:p w14:paraId="7A4F2B58">
      <w:pPr>
        <w:spacing w:line="500" w:lineRule="exact"/>
        <w:rPr>
          <w:rFonts w:hint="eastAsia" w:asciiTheme="minorEastAsia" w:hAnsiTheme="minorEastAsia" w:eastAsiaTheme="minorEastAsia"/>
          <w:bCs/>
          <w:szCs w:val="28"/>
          <w:highlight w:val="none"/>
        </w:rPr>
      </w:pPr>
    </w:p>
    <w:p w14:paraId="4A3EC940">
      <w:pPr>
        <w:spacing w:line="500" w:lineRule="exact"/>
        <w:rPr>
          <w:rFonts w:hint="eastAsia" w:asciiTheme="minorEastAsia" w:hAnsiTheme="minorEastAsia" w:eastAsiaTheme="minorEastAsia"/>
          <w:bCs/>
          <w:szCs w:val="28"/>
          <w:highlight w:val="none"/>
        </w:rPr>
      </w:pPr>
    </w:p>
    <w:p w14:paraId="65BB86DF">
      <w:pPr>
        <w:spacing w:line="500" w:lineRule="exact"/>
        <w:rPr>
          <w:rFonts w:hint="eastAsia" w:asciiTheme="minorEastAsia" w:hAnsiTheme="minorEastAsia" w:eastAsiaTheme="minorEastAsia"/>
          <w:bCs/>
          <w:szCs w:val="28"/>
          <w:highlight w:val="none"/>
        </w:rPr>
      </w:pPr>
    </w:p>
    <w:p w14:paraId="6632050E">
      <w:pPr>
        <w:spacing w:line="500" w:lineRule="exact"/>
        <w:rPr>
          <w:rFonts w:hint="eastAsia" w:asciiTheme="minorEastAsia" w:hAnsiTheme="minorEastAsia" w:eastAsiaTheme="minorEastAsia"/>
          <w:bCs/>
          <w:szCs w:val="28"/>
          <w:highlight w:val="none"/>
        </w:rPr>
      </w:pPr>
    </w:p>
    <w:p w14:paraId="27F8E771">
      <w:pPr>
        <w:spacing w:line="500" w:lineRule="exact"/>
        <w:rPr>
          <w:rFonts w:hint="eastAsia" w:asciiTheme="minorEastAsia" w:hAnsiTheme="minorEastAsia" w:eastAsiaTheme="minorEastAsia"/>
          <w:bCs/>
          <w:szCs w:val="28"/>
          <w:highlight w:val="none"/>
        </w:rPr>
      </w:pPr>
    </w:p>
    <w:p w14:paraId="12D3AF79">
      <w:pPr>
        <w:spacing w:line="500" w:lineRule="exact"/>
        <w:rPr>
          <w:rFonts w:hint="eastAsia" w:asciiTheme="minorEastAsia" w:hAnsiTheme="minorEastAsia" w:eastAsiaTheme="minorEastAsia"/>
          <w:bCs/>
          <w:szCs w:val="28"/>
          <w:highlight w:val="none"/>
        </w:rPr>
      </w:pPr>
    </w:p>
    <w:p w14:paraId="5DFF6B21">
      <w:pPr>
        <w:spacing w:line="500" w:lineRule="exact"/>
        <w:rPr>
          <w:rFonts w:hint="eastAsia" w:asciiTheme="minorEastAsia" w:hAnsiTheme="minorEastAsia" w:eastAsiaTheme="minorEastAsia"/>
          <w:bCs/>
          <w:szCs w:val="28"/>
          <w:highlight w:val="none"/>
        </w:rPr>
      </w:pPr>
    </w:p>
    <w:p w14:paraId="2ABDB758">
      <w:pPr>
        <w:spacing w:line="500" w:lineRule="exact"/>
        <w:rPr>
          <w:rFonts w:hint="eastAsia" w:asciiTheme="minorEastAsia" w:hAnsiTheme="minorEastAsia" w:eastAsiaTheme="minorEastAsia"/>
          <w:bCs/>
          <w:szCs w:val="28"/>
          <w:highlight w:val="none"/>
        </w:rPr>
      </w:pPr>
    </w:p>
    <w:p w14:paraId="4B2F6317">
      <w:pPr>
        <w:spacing w:line="500" w:lineRule="exact"/>
        <w:rPr>
          <w:rFonts w:hint="eastAsia" w:asciiTheme="minorEastAsia" w:hAnsiTheme="minorEastAsia" w:eastAsiaTheme="minorEastAsia"/>
          <w:bCs/>
          <w:szCs w:val="28"/>
          <w:highlight w:val="none"/>
        </w:rPr>
      </w:pPr>
    </w:p>
    <w:p w14:paraId="73F94511">
      <w:pPr>
        <w:spacing w:line="500" w:lineRule="exact"/>
        <w:rPr>
          <w:rFonts w:hint="eastAsia" w:asciiTheme="minorEastAsia" w:hAnsiTheme="minorEastAsia" w:eastAsiaTheme="minorEastAsia"/>
          <w:bCs/>
          <w:szCs w:val="28"/>
          <w:highlight w:val="none"/>
        </w:rPr>
      </w:pPr>
    </w:p>
    <w:p w14:paraId="3CDB839A">
      <w:pPr>
        <w:spacing w:line="500" w:lineRule="exact"/>
        <w:rPr>
          <w:rFonts w:hint="eastAsia" w:asciiTheme="minorEastAsia" w:hAnsiTheme="minorEastAsia" w:eastAsiaTheme="minorEastAsia"/>
          <w:bCs/>
          <w:szCs w:val="28"/>
          <w:highlight w:val="none"/>
        </w:rPr>
      </w:pPr>
    </w:p>
    <w:p w14:paraId="4C549079">
      <w:pPr>
        <w:spacing w:line="500" w:lineRule="exact"/>
        <w:rPr>
          <w:rFonts w:hint="eastAsia" w:asciiTheme="minorEastAsia" w:hAnsiTheme="minorEastAsia" w:eastAsiaTheme="minorEastAsia"/>
          <w:bCs/>
          <w:szCs w:val="28"/>
          <w:highlight w:val="none"/>
        </w:rPr>
      </w:pPr>
    </w:p>
    <w:p w14:paraId="63375084">
      <w:pPr>
        <w:spacing w:line="500" w:lineRule="exact"/>
        <w:rPr>
          <w:rFonts w:hint="eastAsia" w:asciiTheme="minorEastAsia" w:hAnsiTheme="minorEastAsia" w:eastAsiaTheme="minorEastAsia"/>
          <w:bCs/>
          <w:szCs w:val="28"/>
          <w:highlight w:val="none"/>
        </w:rPr>
      </w:pPr>
    </w:p>
    <w:p w14:paraId="5C18BAA2">
      <w:pPr>
        <w:spacing w:line="500" w:lineRule="exact"/>
        <w:rPr>
          <w:rFonts w:hint="eastAsia" w:asciiTheme="minorEastAsia" w:hAnsiTheme="minorEastAsia" w:eastAsiaTheme="minorEastAsia"/>
          <w:bCs/>
          <w:szCs w:val="28"/>
          <w:highlight w:val="none"/>
        </w:rPr>
      </w:pPr>
    </w:p>
    <w:p w14:paraId="3BBCBB28">
      <w:pPr>
        <w:spacing w:line="500" w:lineRule="exact"/>
        <w:rPr>
          <w:rFonts w:hint="eastAsia" w:asciiTheme="minorEastAsia" w:hAnsiTheme="minorEastAsia" w:eastAsiaTheme="minorEastAsia"/>
          <w:bCs/>
          <w:szCs w:val="28"/>
          <w:highlight w:val="none"/>
        </w:rPr>
      </w:pPr>
    </w:p>
    <w:p w14:paraId="5264D35C">
      <w:pPr>
        <w:spacing w:line="500" w:lineRule="exact"/>
        <w:rPr>
          <w:rFonts w:hint="eastAsia" w:asciiTheme="minorEastAsia" w:hAnsiTheme="minorEastAsia" w:eastAsiaTheme="minorEastAsia"/>
          <w:bCs/>
          <w:szCs w:val="28"/>
          <w:highlight w:val="none"/>
        </w:rPr>
      </w:pPr>
    </w:p>
    <w:p w14:paraId="010D447F">
      <w:pPr>
        <w:spacing w:line="500" w:lineRule="exact"/>
        <w:rPr>
          <w:rFonts w:hint="eastAsia" w:asciiTheme="minorEastAsia" w:hAnsiTheme="minorEastAsia" w:eastAsiaTheme="minorEastAsia"/>
          <w:bCs/>
          <w:szCs w:val="28"/>
          <w:highlight w:val="none"/>
        </w:rPr>
      </w:pPr>
    </w:p>
    <w:p w14:paraId="750967F8">
      <w:pPr>
        <w:spacing w:line="500" w:lineRule="exact"/>
        <w:rPr>
          <w:rFonts w:hint="eastAsia" w:asciiTheme="minorEastAsia" w:hAnsiTheme="minorEastAsia" w:eastAsiaTheme="minorEastAsia"/>
          <w:bCs/>
          <w:szCs w:val="28"/>
          <w:highlight w:val="none"/>
        </w:rPr>
      </w:pPr>
    </w:p>
    <w:p w14:paraId="04E678E7">
      <w:pPr>
        <w:spacing w:line="500" w:lineRule="exact"/>
        <w:rPr>
          <w:rFonts w:hint="eastAsia" w:asciiTheme="minorEastAsia" w:hAnsiTheme="minorEastAsia" w:eastAsiaTheme="minorEastAsia"/>
          <w:bCs/>
          <w:szCs w:val="28"/>
          <w:highlight w:val="none"/>
        </w:rPr>
      </w:pPr>
    </w:p>
    <w:p w14:paraId="0A48C912">
      <w:pPr>
        <w:rPr>
          <w:rFonts w:hint="eastAsia" w:ascii="仿宋" w:hAnsi="仿宋" w:eastAsia="仿宋" w:cs="仿宋"/>
          <w:b/>
          <w:sz w:val="28"/>
          <w:szCs w:val="28"/>
          <w:highlight w:val="none"/>
        </w:rPr>
      </w:pPr>
    </w:p>
    <w:p w14:paraId="3BC121B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16C497E9">
      <w:pPr>
        <w:rPr>
          <w:rFonts w:hint="eastAsia" w:asciiTheme="minorEastAsia" w:hAnsiTheme="minorEastAsia" w:eastAsiaTheme="minorEastAsia"/>
          <w:b/>
          <w:sz w:val="28"/>
          <w:szCs w:val="28"/>
          <w:highlight w:val="none"/>
        </w:rPr>
      </w:pPr>
    </w:p>
    <w:p w14:paraId="3D4493E3">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25567C66">
      <w:pPr>
        <w:rPr>
          <w:rFonts w:hint="eastAsia" w:ascii="仿宋" w:hAnsi="仿宋" w:eastAsia="仿宋" w:cs="仿宋"/>
          <w:b/>
          <w:color w:val="0000FF"/>
          <w:sz w:val="28"/>
          <w:szCs w:val="28"/>
          <w:highlight w:val="none"/>
        </w:rPr>
      </w:pPr>
      <w:r>
        <w:rPr>
          <w:rFonts w:hint="eastAsia" w:ascii="仿宋" w:hAnsi="仿宋" w:eastAsia="仿宋" w:cs="仿宋"/>
          <w:b/>
          <w:color w:val="auto"/>
          <w:sz w:val="28"/>
          <w:szCs w:val="28"/>
          <w:highlight w:val="none"/>
          <w:lang w:val="en-US" w:eastAsia="zh-CN"/>
        </w:rPr>
        <w:t>售后要求原厂，要提供原厂售后的证明</w:t>
      </w:r>
      <w:r>
        <w:rPr>
          <w:rFonts w:hint="eastAsia" w:ascii="仿宋" w:hAnsi="仿宋" w:eastAsia="仿宋" w:cs="仿宋"/>
          <w:b/>
          <w:color w:val="auto"/>
          <w:sz w:val="28"/>
          <w:szCs w:val="28"/>
          <w:highlight w:val="none"/>
        </w:rPr>
        <w:t xml:space="preserve">   </w:t>
      </w:r>
      <w:r>
        <w:rPr>
          <w:rFonts w:hint="eastAsia" w:ascii="仿宋" w:hAnsi="仿宋" w:eastAsia="仿宋" w:cs="仿宋"/>
          <w:b/>
          <w:color w:val="0000FF"/>
          <w:sz w:val="28"/>
          <w:szCs w:val="28"/>
          <w:highlight w:val="none"/>
        </w:rPr>
        <w:t xml:space="preserve">                        </w:t>
      </w:r>
    </w:p>
    <w:p w14:paraId="01EF2C20">
      <w:pPr>
        <w:rPr>
          <w:rFonts w:hint="eastAsia" w:ascii="仿宋" w:hAnsi="仿宋" w:eastAsia="仿宋" w:cs="仿宋"/>
          <w:b/>
          <w:sz w:val="28"/>
          <w:szCs w:val="28"/>
          <w:highlight w:val="none"/>
        </w:rPr>
      </w:pPr>
    </w:p>
    <w:p w14:paraId="4F7C7DA6">
      <w:pPr>
        <w:rPr>
          <w:rFonts w:hint="eastAsia" w:ascii="仿宋" w:hAnsi="仿宋" w:eastAsia="仿宋" w:cs="仿宋"/>
          <w:b/>
          <w:sz w:val="28"/>
          <w:szCs w:val="28"/>
          <w:highlight w:val="none"/>
        </w:rPr>
      </w:pPr>
    </w:p>
    <w:p w14:paraId="75ED21B8">
      <w:pPr>
        <w:rPr>
          <w:rFonts w:hint="eastAsia" w:ascii="仿宋" w:hAnsi="仿宋" w:eastAsia="仿宋" w:cs="仿宋"/>
          <w:b/>
          <w:sz w:val="28"/>
          <w:szCs w:val="28"/>
          <w:highlight w:val="none"/>
        </w:rPr>
      </w:pPr>
    </w:p>
    <w:p w14:paraId="25338D93">
      <w:pPr>
        <w:rPr>
          <w:rFonts w:hint="eastAsia" w:ascii="仿宋" w:hAnsi="仿宋" w:eastAsia="仿宋" w:cs="仿宋"/>
          <w:b/>
          <w:sz w:val="28"/>
          <w:szCs w:val="28"/>
          <w:highlight w:val="none"/>
        </w:rPr>
      </w:pPr>
    </w:p>
    <w:p w14:paraId="45CB1273">
      <w:pPr>
        <w:rPr>
          <w:rFonts w:hint="eastAsia" w:ascii="仿宋" w:hAnsi="仿宋" w:eastAsia="仿宋" w:cs="仿宋"/>
          <w:b/>
          <w:sz w:val="28"/>
          <w:szCs w:val="28"/>
          <w:highlight w:val="none"/>
        </w:rPr>
      </w:pPr>
    </w:p>
    <w:p w14:paraId="1A8F9BA6">
      <w:pPr>
        <w:rPr>
          <w:rFonts w:hint="eastAsia" w:ascii="仿宋" w:hAnsi="仿宋" w:eastAsia="仿宋" w:cs="仿宋"/>
          <w:b/>
          <w:sz w:val="28"/>
          <w:szCs w:val="28"/>
          <w:highlight w:val="none"/>
        </w:rPr>
      </w:pPr>
    </w:p>
    <w:p w14:paraId="1252E8ED">
      <w:pPr>
        <w:rPr>
          <w:rFonts w:hint="eastAsia" w:ascii="仿宋" w:hAnsi="仿宋" w:eastAsia="仿宋" w:cs="仿宋"/>
          <w:b/>
          <w:sz w:val="28"/>
          <w:szCs w:val="28"/>
          <w:highlight w:val="none"/>
        </w:rPr>
      </w:pPr>
    </w:p>
    <w:p w14:paraId="11BE99BA">
      <w:pPr>
        <w:rPr>
          <w:rFonts w:hint="eastAsia" w:ascii="仿宋" w:hAnsi="仿宋" w:eastAsia="仿宋" w:cs="仿宋"/>
          <w:b/>
          <w:sz w:val="28"/>
          <w:szCs w:val="28"/>
          <w:highlight w:val="none"/>
        </w:rPr>
      </w:pPr>
    </w:p>
    <w:p w14:paraId="581C2EF0">
      <w:pPr>
        <w:rPr>
          <w:rFonts w:hint="eastAsia" w:ascii="仿宋" w:hAnsi="仿宋" w:eastAsia="仿宋" w:cs="仿宋"/>
          <w:b/>
          <w:sz w:val="28"/>
          <w:szCs w:val="28"/>
          <w:highlight w:val="none"/>
        </w:rPr>
      </w:pPr>
    </w:p>
    <w:p w14:paraId="4C419A22">
      <w:pPr>
        <w:rPr>
          <w:rFonts w:hint="eastAsia" w:ascii="仿宋" w:hAnsi="仿宋" w:eastAsia="仿宋" w:cs="仿宋"/>
          <w:b/>
          <w:sz w:val="28"/>
          <w:szCs w:val="28"/>
          <w:highlight w:val="none"/>
        </w:rPr>
      </w:pPr>
    </w:p>
    <w:p w14:paraId="0BC2E83D">
      <w:pPr>
        <w:rPr>
          <w:rFonts w:hint="eastAsia" w:ascii="仿宋" w:hAnsi="仿宋" w:eastAsia="仿宋" w:cs="仿宋"/>
          <w:b/>
          <w:sz w:val="28"/>
          <w:szCs w:val="28"/>
          <w:highlight w:val="none"/>
        </w:rPr>
      </w:pPr>
    </w:p>
    <w:p w14:paraId="4F54367D">
      <w:pPr>
        <w:rPr>
          <w:rFonts w:hint="eastAsia" w:ascii="仿宋" w:hAnsi="仿宋" w:eastAsia="仿宋" w:cs="仿宋"/>
          <w:b/>
          <w:sz w:val="28"/>
          <w:szCs w:val="28"/>
          <w:highlight w:val="none"/>
        </w:rPr>
      </w:pPr>
    </w:p>
    <w:p w14:paraId="6CBB3A71">
      <w:pPr>
        <w:rPr>
          <w:rFonts w:hint="eastAsia" w:ascii="仿宋" w:hAnsi="仿宋" w:eastAsia="仿宋" w:cs="仿宋"/>
          <w:b/>
          <w:sz w:val="28"/>
          <w:szCs w:val="28"/>
          <w:highlight w:val="none"/>
        </w:rPr>
      </w:pPr>
    </w:p>
    <w:p w14:paraId="65BDE381">
      <w:pPr>
        <w:rPr>
          <w:rFonts w:hint="eastAsia" w:ascii="仿宋" w:hAnsi="仿宋" w:eastAsia="仿宋" w:cs="仿宋"/>
          <w:b/>
          <w:sz w:val="28"/>
          <w:szCs w:val="28"/>
          <w:highlight w:val="none"/>
        </w:rPr>
      </w:pPr>
    </w:p>
    <w:p w14:paraId="40CDBFC7">
      <w:pPr>
        <w:rPr>
          <w:rFonts w:hint="eastAsia" w:ascii="仿宋" w:hAnsi="仿宋" w:eastAsia="仿宋" w:cs="仿宋"/>
          <w:b/>
          <w:sz w:val="28"/>
          <w:szCs w:val="28"/>
          <w:highlight w:val="none"/>
        </w:rPr>
      </w:pPr>
    </w:p>
    <w:p w14:paraId="30430F0F">
      <w:pPr>
        <w:rPr>
          <w:rFonts w:hint="eastAsia" w:ascii="仿宋" w:hAnsi="仿宋" w:eastAsia="仿宋" w:cs="仿宋"/>
          <w:b/>
          <w:sz w:val="28"/>
          <w:szCs w:val="28"/>
          <w:highlight w:val="none"/>
        </w:rPr>
      </w:pPr>
    </w:p>
    <w:p w14:paraId="17A57D28">
      <w:pPr>
        <w:rPr>
          <w:rFonts w:hint="eastAsia" w:ascii="仿宋" w:hAnsi="仿宋" w:eastAsia="仿宋" w:cs="仿宋"/>
          <w:b/>
          <w:sz w:val="28"/>
          <w:szCs w:val="28"/>
          <w:highlight w:val="none"/>
        </w:rPr>
      </w:pPr>
    </w:p>
    <w:p w14:paraId="42BF1EAE">
      <w:pPr>
        <w:rPr>
          <w:rFonts w:hint="eastAsia" w:ascii="仿宋" w:hAnsi="仿宋" w:eastAsia="仿宋" w:cs="仿宋"/>
          <w:b/>
          <w:sz w:val="28"/>
          <w:szCs w:val="28"/>
          <w:highlight w:val="none"/>
        </w:rPr>
      </w:pPr>
    </w:p>
    <w:p w14:paraId="3908C710">
      <w:pPr>
        <w:rPr>
          <w:rFonts w:hint="eastAsia" w:ascii="仿宋" w:hAnsi="仿宋" w:eastAsia="仿宋" w:cs="仿宋"/>
          <w:b/>
          <w:sz w:val="28"/>
          <w:szCs w:val="28"/>
          <w:highlight w:val="none"/>
        </w:rPr>
      </w:pPr>
    </w:p>
    <w:p w14:paraId="20C98017">
      <w:pPr>
        <w:rPr>
          <w:rFonts w:hint="eastAsia" w:ascii="仿宋" w:hAnsi="仿宋" w:eastAsia="仿宋" w:cs="仿宋"/>
          <w:b/>
          <w:sz w:val="28"/>
          <w:szCs w:val="28"/>
          <w:highlight w:val="none"/>
        </w:rPr>
      </w:pPr>
    </w:p>
    <w:p w14:paraId="6D43AC93">
      <w:pPr>
        <w:rPr>
          <w:rFonts w:hint="eastAsia" w:ascii="仿宋" w:hAnsi="仿宋" w:eastAsia="仿宋" w:cs="仿宋"/>
          <w:b/>
          <w:sz w:val="28"/>
          <w:szCs w:val="28"/>
          <w:highlight w:val="none"/>
        </w:rPr>
      </w:pPr>
    </w:p>
    <w:p w14:paraId="58406269">
      <w:pPr>
        <w:rPr>
          <w:rFonts w:hint="eastAsia" w:ascii="仿宋" w:hAnsi="仿宋" w:eastAsia="仿宋" w:cs="仿宋"/>
          <w:b/>
          <w:sz w:val="28"/>
          <w:szCs w:val="28"/>
          <w:highlight w:val="none"/>
        </w:rPr>
      </w:pPr>
    </w:p>
    <w:p w14:paraId="390C3C46">
      <w:pPr>
        <w:rPr>
          <w:rFonts w:hint="eastAsia" w:ascii="仿宋" w:hAnsi="仿宋" w:eastAsia="仿宋" w:cs="仿宋"/>
          <w:b/>
          <w:sz w:val="28"/>
          <w:szCs w:val="28"/>
          <w:highlight w:val="none"/>
        </w:rPr>
      </w:pPr>
    </w:p>
    <w:p w14:paraId="25711303">
      <w:pPr>
        <w:rPr>
          <w:rFonts w:hint="eastAsia" w:ascii="仿宋" w:hAnsi="仿宋" w:eastAsia="仿宋" w:cs="仿宋"/>
          <w:b/>
          <w:sz w:val="28"/>
          <w:szCs w:val="28"/>
          <w:highlight w:val="none"/>
        </w:rPr>
      </w:pPr>
    </w:p>
    <w:p w14:paraId="7DF31BCC">
      <w:pPr>
        <w:rPr>
          <w:rFonts w:hint="eastAsia" w:ascii="仿宋" w:hAnsi="仿宋" w:eastAsia="仿宋" w:cs="仿宋"/>
          <w:b/>
          <w:sz w:val="28"/>
          <w:szCs w:val="28"/>
          <w:highlight w:val="none"/>
        </w:rPr>
      </w:pPr>
    </w:p>
    <w:p w14:paraId="727E6CC6">
      <w:pPr>
        <w:rPr>
          <w:rFonts w:hint="eastAsia" w:ascii="仿宋" w:hAnsi="仿宋" w:eastAsia="仿宋" w:cs="仿宋"/>
          <w:b/>
          <w:sz w:val="28"/>
          <w:szCs w:val="28"/>
          <w:highlight w:val="none"/>
        </w:rPr>
      </w:pPr>
    </w:p>
    <w:p w14:paraId="771FD7F2">
      <w:pPr>
        <w:rPr>
          <w:rFonts w:hint="eastAsia" w:ascii="仿宋" w:hAnsi="仿宋" w:eastAsia="仿宋" w:cs="仿宋"/>
          <w:b/>
          <w:sz w:val="28"/>
          <w:szCs w:val="28"/>
          <w:highlight w:val="none"/>
        </w:rPr>
      </w:pPr>
    </w:p>
    <w:p w14:paraId="1BAC4E09">
      <w:pPr>
        <w:rPr>
          <w:rFonts w:hint="eastAsia" w:ascii="仿宋" w:hAnsi="仿宋" w:eastAsia="仿宋" w:cs="仿宋"/>
          <w:b/>
          <w:sz w:val="28"/>
          <w:szCs w:val="28"/>
          <w:highlight w:val="none"/>
        </w:rPr>
      </w:pPr>
    </w:p>
    <w:p w14:paraId="3C3A7122">
      <w:pPr>
        <w:rPr>
          <w:rFonts w:hint="eastAsia" w:ascii="仿宋" w:hAnsi="仿宋" w:eastAsia="仿宋" w:cs="仿宋"/>
          <w:b/>
          <w:sz w:val="28"/>
          <w:szCs w:val="28"/>
          <w:highlight w:val="none"/>
        </w:rPr>
      </w:pPr>
    </w:p>
    <w:p w14:paraId="2912F23B">
      <w:pPr>
        <w:rPr>
          <w:rFonts w:hint="eastAsia" w:ascii="仿宋" w:hAnsi="仿宋" w:eastAsia="仿宋" w:cs="仿宋"/>
          <w:b/>
          <w:sz w:val="28"/>
          <w:szCs w:val="28"/>
          <w:highlight w:val="none"/>
        </w:rPr>
      </w:pPr>
    </w:p>
    <w:p w14:paraId="56E382D8">
      <w:pPr>
        <w:rPr>
          <w:rFonts w:hint="eastAsia" w:ascii="仿宋" w:hAnsi="仿宋" w:eastAsia="仿宋" w:cs="仿宋"/>
          <w:b/>
          <w:sz w:val="28"/>
          <w:szCs w:val="28"/>
          <w:highlight w:val="none"/>
        </w:rPr>
      </w:pPr>
    </w:p>
    <w:p w14:paraId="711F8842">
      <w:pPr>
        <w:rPr>
          <w:rFonts w:hint="eastAsia" w:ascii="仿宋" w:hAnsi="仿宋" w:eastAsia="仿宋" w:cs="仿宋"/>
          <w:b/>
          <w:sz w:val="28"/>
          <w:szCs w:val="28"/>
          <w:highlight w:val="none"/>
        </w:rPr>
      </w:pPr>
    </w:p>
    <w:p w14:paraId="61BB4C7A">
      <w:pPr>
        <w:rPr>
          <w:rFonts w:hint="eastAsia" w:ascii="仿宋" w:hAnsi="仿宋" w:eastAsia="仿宋" w:cs="仿宋"/>
          <w:b/>
          <w:sz w:val="28"/>
          <w:szCs w:val="28"/>
          <w:highlight w:val="none"/>
        </w:rPr>
      </w:pPr>
    </w:p>
    <w:p w14:paraId="6971D1F0">
      <w:pPr>
        <w:rPr>
          <w:rFonts w:hint="eastAsia" w:ascii="仿宋" w:hAnsi="仿宋" w:eastAsia="仿宋" w:cs="仿宋"/>
          <w:b/>
          <w:sz w:val="28"/>
          <w:szCs w:val="28"/>
          <w:highlight w:val="none"/>
        </w:rPr>
      </w:pPr>
    </w:p>
    <w:p w14:paraId="4E8FDA6C">
      <w:pPr>
        <w:pStyle w:val="41"/>
        <w:ind w:firstLine="281"/>
        <w:rPr>
          <w:rFonts w:hint="eastAsia" w:ascii="仿宋" w:hAnsi="仿宋" w:eastAsia="仿宋" w:cs="仿宋"/>
          <w:b/>
          <w:sz w:val="28"/>
          <w:szCs w:val="28"/>
          <w:highlight w:val="none"/>
        </w:rPr>
      </w:pPr>
    </w:p>
    <w:p w14:paraId="5073AFEE">
      <w:pPr>
        <w:pStyle w:val="41"/>
        <w:ind w:firstLine="240"/>
        <w:rPr>
          <w:highlight w:val="none"/>
        </w:rPr>
      </w:pPr>
    </w:p>
    <w:p w14:paraId="657BBCB6">
      <w:pPr>
        <w:numPr>
          <w:ilvl w:val="0"/>
          <w:numId w:val="14"/>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2571362A">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79DCCEF">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1D3AD7B">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30B2ED6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5B493D5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highlight w:val="none"/>
              </w:rPr>
            </w:pPr>
          </w:p>
        </w:tc>
        <w:tc>
          <w:tcPr>
            <w:tcW w:w="1239" w:type="dxa"/>
            <w:vAlign w:val="center"/>
          </w:tcPr>
          <w:p w14:paraId="7DA4091C">
            <w:pPr>
              <w:spacing w:line="500" w:lineRule="exact"/>
              <w:jc w:val="center"/>
              <w:rPr>
                <w:rFonts w:hint="eastAsia" w:ascii="宋体" w:hAnsi="宋体" w:cs="宋体"/>
                <w:sz w:val="21"/>
                <w:szCs w:val="21"/>
                <w:highlight w:val="none"/>
              </w:rPr>
            </w:pPr>
          </w:p>
        </w:tc>
        <w:tc>
          <w:tcPr>
            <w:tcW w:w="1260" w:type="dxa"/>
            <w:vAlign w:val="center"/>
          </w:tcPr>
          <w:p w14:paraId="18FE6133">
            <w:pPr>
              <w:spacing w:line="500" w:lineRule="exact"/>
              <w:jc w:val="center"/>
              <w:rPr>
                <w:rFonts w:hint="eastAsia" w:ascii="宋体" w:hAnsi="宋体" w:cs="宋体"/>
                <w:sz w:val="21"/>
                <w:szCs w:val="21"/>
                <w:highlight w:val="none"/>
              </w:rPr>
            </w:pPr>
          </w:p>
        </w:tc>
        <w:tc>
          <w:tcPr>
            <w:tcW w:w="1620" w:type="dxa"/>
            <w:vAlign w:val="center"/>
          </w:tcPr>
          <w:p w14:paraId="71E395E6">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highlight w:val="none"/>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highlight w:val="none"/>
              </w:rPr>
            </w:pPr>
          </w:p>
        </w:tc>
        <w:tc>
          <w:tcPr>
            <w:tcW w:w="1239" w:type="dxa"/>
            <w:vAlign w:val="center"/>
          </w:tcPr>
          <w:p w14:paraId="618B6636">
            <w:pPr>
              <w:spacing w:line="500" w:lineRule="exact"/>
              <w:jc w:val="center"/>
              <w:rPr>
                <w:rFonts w:hint="eastAsia" w:ascii="宋体" w:hAnsi="宋体" w:cs="宋体"/>
                <w:sz w:val="21"/>
                <w:szCs w:val="21"/>
                <w:highlight w:val="none"/>
              </w:rPr>
            </w:pPr>
          </w:p>
        </w:tc>
        <w:tc>
          <w:tcPr>
            <w:tcW w:w="1260" w:type="dxa"/>
            <w:vAlign w:val="center"/>
          </w:tcPr>
          <w:p w14:paraId="3BDD15EF">
            <w:pPr>
              <w:spacing w:line="500" w:lineRule="exact"/>
              <w:jc w:val="center"/>
              <w:rPr>
                <w:rFonts w:hint="eastAsia" w:ascii="宋体" w:hAnsi="宋体" w:cs="宋体"/>
                <w:sz w:val="21"/>
                <w:szCs w:val="21"/>
                <w:highlight w:val="none"/>
              </w:rPr>
            </w:pPr>
          </w:p>
        </w:tc>
        <w:tc>
          <w:tcPr>
            <w:tcW w:w="1620" w:type="dxa"/>
            <w:vAlign w:val="center"/>
          </w:tcPr>
          <w:p w14:paraId="2B9F5661">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highlight w:val="none"/>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highlight w:val="none"/>
              </w:rPr>
            </w:pPr>
          </w:p>
        </w:tc>
        <w:tc>
          <w:tcPr>
            <w:tcW w:w="1239" w:type="dxa"/>
            <w:vAlign w:val="center"/>
          </w:tcPr>
          <w:p w14:paraId="44113902">
            <w:pPr>
              <w:spacing w:line="500" w:lineRule="exact"/>
              <w:jc w:val="center"/>
              <w:rPr>
                <w:rFonts w:hint="eastAsia" w:ascii="宋体" w:hAnsi="宋体" w:cs="宋体"/>
                <w:sz w:val="21"/>
                <w:szCs w:val="21"/>
                <w:highlight w:val="none"/>
              </w:rPr>
            </w:pPr>
          </w:p>
        </w:tc>
        <w:tc>
          <w:tcPr>
            <w:tcW w:w="1260" w:type="dxa"/>
            <w:vAlign w:val="center"/>
          </w:tcPr>
          <w:p w14:paraId="63C4E1EF">
            <w:pPr>
              <w:spacing w:line="500" w:lineRule="exact"/>
              <w:jc w:val="center"/>
              <w:rPr>
                <w:rFonts w:hint="eastAsia" w:ascii="宋体" w:hAnsi="宋体" w:cs="宋体"/>
                <w:sz w:val="21"/>
                <w:szCs w:val="21"/>
                <w:highlight w:val="none"/>
              </w:rPr>
            </w:pPr>
          </w:p>
        </w:tc>
        <w:tc>
          <w:tcPr>
            <w:tcW w:w="1620" w:type="dxa"/>
            <w:vAlign w:val="center"/>
          </w:tcPr>
          <w:p w14:paraId="131C705C">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highlight w:val="none"/>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highlight w:val="none"/>
              </w:rPr>
            </w:pPr>
          </w:p>
        </w:tc>
        <w:tc>
          <w:tcPr>
            <w:tcW w:w="1620" w:type="dxa"/>
            <w:vAlign w:val="center"/>
          </w:tcPr>
          <w:p w14:paraId="415C7F6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highlight w:val="none"/>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highlight w:val="none"/>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highlight w:val="none"/>
              </w:rPr>
            </w:pPr>
          </w:p>
        </w:tc>
        <w:tc>
          <w:tcPr>
            <w:tcW w:w="1239" w:type="dxa"/>
            <w:vAlign w:val="center"/>
          </w:tcPr>
          <w:p w14:paraId="074127C9">
            <w:pPr>
              <w:spacing w:line="500" w:lineRule="exact"/>
              <w:jc w:val="center"/>
              <w:rPr>
                <w:rFonts w:hint="eastAsia" w:ascii="宋体" w:hAnsi="宋体" w:cs="宋体"/>
                <w:sz w:val="21"/>
                <w:szCs w:val="21"/>
                <w:highlight w:val="none"/>
              </w:rPr>
            </w:pPr>
          </w:p>
        </w:tc>
        <w:tc>
          <w:tcPr>
            <w:tcW w:w="1260" w:type="dxa"/>
            <w:vAlign w:val="center"/>
          </w:tcPr>
          <w:p w14:paraId="699FF613">
            <w:pPr>
              <w:spacing w:line="500" w:lineRule="exact"/>
              <w:jc w:val="center"/>
              <w:rPr>
                <w:rFonts w:hint="eastAsia" w:ascii="宋体" w:hAnsi="宋体" w:cs="宋体"/>
                <w:sz w:val="21"/>
                <w:szCs w:val="21"/>
                <w:highlight w:val="none"/>
              </w:rPr>
            </w:pPr>
          </w:p>
        </w:tc>
        <w:tc>
          <w:tcPr>
            <w:tcW w:w="1620" w:type="dxa"/>
            <w:vAlign w:val="center"/>
          </w:tcPr>
          <w:p w14:paraId="38B02F9D">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highlight w:val="none"/>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highlight w:val="none"/>
              </w:rPr>
            </w:pPr>
          </w:p>
        </w:tc>
        <w:tc>
          <w:tcPr>
            <w:tcW w:w="1239" w:type="dxa"/>
            <w:vAlign w:val="center"/>
          </w:tcPr>
          <w:p w14:paraId="485EB5DB">
            <w:pPr>
              <w:spacing w:line="500" w:lineRule="exact"/>
              <w:jc w:val="center"/>
              <w:rPr>
                <w:rFonts w:hint="eastAsia" w:ascii="宋体" w:hAnsi="宋体" w:cs="宋体"/>
                <w:sz w:val="21"/>
                <w:szCs w:val="21"/>
                <w:highlight w:val="none"/>
              </w:rPr>
            </w:pPr>
          </w:p>
        </w:tc>
        <w:tc>
          <w:tcPr>
            <w:tcW w:w="1260" w:type="dxa"/>
            <w:vAlign w:val="center"/>
          </w:tcPr>
          <w:p w14:paraId="74736F94">
            <w:pPr>
              <w:spacing w:line="500" w:lineRule="exact"/>
              <w:jc w:val="center"/>
              <w:rPr>
                <w:rFonts w:hint="eastAsia" w:ascii="宋体" w:hAnsi="宋体" w:cs="宋体"/>
                <w:sz w:val="21"/>
                <w:szCs w:val="21"/>
                <w:highlight w:val="none"/>
              </w:rPr>
            </w:pPr>
          </w:p>
        </w:tc>
        <w:tc>
          <w:tcPr>
            <w:tcW w:w="1620" w:type="dxa"/>
            <w:vAlign w:val="center"/>
          </w:tcPr>
          <w:p w14:paraId="0B8C8132">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highlight w:val="none"/>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highlight w:val="none"/>
              </w:rPr>
            </w:pPr>
          </w:p>
        </w:tc>
        <w:tc>
          <w:tcPr>
            <w:tcW w:w="1239" w:type="dxa"/>
            <w:vAlign w:val="center"/>
          </w:tcPr>
          <w:p w14:paraId="442CD1ED">
            <w:pPr>
              <w:spacing w:line="500" w:lineRule="exact"/>
              <w:jc w:val="center"/>
              <w:rPr>
                <w:rFonts w:hint="eastAsia" w:ascii="宋体" w:hAnsi="宋体" w:cs="宋体"/>
                <w:sz w:val="21"/>
                <w:szCs w:val="21"/>
                <w:highlight w:val="none"/>
              </w:rPr>
            </w:pPr>
          </w:p>
        </w:tc>
        <w:tc>
          <w:tcPr>
            <w:tcW w:w="1260" w:type="dxa"/>
            <w:vAlign w:val="center"/>
          </w:tcPr>
          <w:p w14:paraId="067E50A3">
            <w:pPr>
              <w:spacing w:line="500" w:lineRule="exact"/>
              <w:jc w:val="center"/>
              <w:rPr>
                <w:rFonts w:hint="eastAsia" w:ascii="宋体" w:hAnsi="宋体" w:cs="宋体"/>
                <w:sz w:val="21"/>
                <w:szCs w:val="21"/>
                <w:highlight w:val="none"/>
              </w:rPr>
            </w:pPr>
          </w:p>
        </w:tc>
        <w:tc>
          <w:tcPr>
            <w:tcW w:w="1620" w:type="dxa"/>
            <w:vAlign w:val="center"/>
          </w:tcPr>
          <w:p w14:paraId="36E82108">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highlight w:val="none"/>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highlight w:val="none"/>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highlight w:val="none"/>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highlight w:val="none"/>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highlight w:val="none"/>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41814BAC">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highlight w:val="none"/>
              </w:rPr>
            </w:pPr>
          </w:p>
        </w:tc>
      </w:tr>
    </w:tbl>
    <w:p w14:paraId="13BCC1F4">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4B695DAB">
      <w:pPr>
        <w:spacing w:line="400" w:lineRule="exact"/>
        <w:ind w:firstLine="210" w:firstLineChars="75"/>
        <w:rPr>
          <w:rFonts w:hint="eastAsia" w:ascii="仿宋" w:hAnsi="仿宋" w:eastAsia="仿宋" w:cs="仿宋"/>
          <w:sz w:val="28"/>
          <w:szCs w:val="28"/>
          <w:highlight w:val="none"/>
        </w:rPr>
      </w:pPr>
    </w:p>
    <w:p w14:paraId="243B5385">
      <w:pPr>
        <w:spacing w:line="400" w:lineRule="exact"/>
        <w:ind w:firstLine="210" w:firstLineChars="75"/>
        <w:rPr>
          <w:rFonts w:hint="eastAsia" w:ascii="仿宋" w:hAnsi="仿宋" w:eastAsia="仿宋" w:cs="仿宋"/>
          <w:sz w:val="28"/>
          <w:szCs w:val="28"/>
          <w:highlight w:val="none"/>
        </w:rPr>
      </w:pPr>
    </w:p>
    <w:p w14:paraId="12FFEC76">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F1F27DB">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2B1CCBA2">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2F40E028">
      <w:pPr>
        <w:rPr>
          <w:rFonts w:hint="eastAsia" w:asciiTheme="minorEastAsia" w:hAnsiTheme="minorEastAsia" w:eastAsiaTheme="minorEastAsia"/>
          <w:sz w:val="18"/>
          <w:szCs w:val="18"/>
          <w:highlight w:val="none"/>
        </w:rPr>
      </w:pPr>
    </w:p>
    <w:p w14:paraId="66E43CF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w:t>
      </w:r>
      <w:r>
        <w:rPr>
          <w:rFonts w:hint="eastAsia" w:ascii="仿宋" w:hAnsi="仿宋" w:eastAsia="仿宋" w:cs="仿宋"/>
          <w:b/>
          <w:sz w:val="28"/>
          <w:szCs w:val="28"/>
          <w:highlight w:val="none"/>
          <w:lang w:eastAsia="zh-CN"/>
        </w:rPr>
        <w:t>年度</w:t>
      </w:r>
      <w:r>
        <w:rPr>
          <w:rFonts w:hint="eastAsia" w:ascii="仿宋" w:hAnsi="仿宋" w:eastAsia="仿宋" w:cs="仿宋"/>
          <w:b/>
          <w:sz w:val="28"/>
          <w:szCs w:val="28"/>
          <w:highlight w:val="none"/>
        </w:rPr>
        <w:t>财务报表</w:t>
      </w:r>
      <w:r>
        <w:rPr>
          <w:rFonts w:ascii="Times New Roman" w:hAnsi="Times New Roman" w:eastAsia="方正仿宋_GBK" w:cs="Times New Roman"/>
          <w:sz w:val="32"/>
          <w:szCs w:val="32"/>
          <w:highlight w:val="none"/>
        </w:rPr>
        <w:t>（包括资产负债表、利润表和现金流量表）</w:t>
      </w:r>
    </w:p>
    <w:p w14:paraId="5D02BE4B">
      <w:pPr>
        <w:widowControl/>
        <w:rPr>
          <w:rFonts w:hint="eastAsia" w:ascii="仿宋" w:hAnsi="仿宋" w:eastAsia="仿宋" w:cs="仿宋"/>
          <w:b/>
          <w:bCs/>
          <w:kern w:val="0"/>
          <w:sz w:val="28"/>
          <w:szCs w:val="28"/>
          <w:highlight w:val="none"/>
        </w:rPr>
      </w:pPr>
    </w:p>
    <w:p w14:paraId="1DE640AD">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595A4C7E">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2E2CEFAC">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九、近三年的年度纳税及员工社保缴纳证明</w:t>
      </w:r>
    </w:p>
    <w:p w14:paraId="6EAB7B3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97A54B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ACFF6A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02812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AF5F76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3EDB60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FCA297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3DB6D9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8E3FC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E772D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B2A35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1A86BE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7AB7CB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412230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CB74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4A7196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2A471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F340775">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29F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6D184F7">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89A0A6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8BC85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68E0D4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B6C0DB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658A004">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28F7DE0">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5828A9D3">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2B07DEC4">
      <w:pPr>
        <w:spacing w:line="520" w:lineRule="exact"/>
        <w:rPr>
          <w:rFonts w:hint="eastAsia" w:ascii="仿宋" w:hAnsi="仿宋" w:eastAsia="仿宋" w:cs="仿宋"/>
          <w:sz w:val="28"/>
          <w:szCs w:val="28"/>
          <w:highlight w:val="none"/>
        </w:rPr>
      </w:pPr>
    </w:p>
    <w:p w14:paraId="67F9DA3F">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533BE8CC">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2．投标人具有良好的商业信誉和健全的财务会计制度，并提供近三年的年度财务报表；</w:t>
      </w:r>
    </w:p>
    <w:p w14:paraId="76F1BA1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3．投标人具有依法缴纳税收和社会保障资金的良好纪录，并提供近三年的年度纳税及员工社保缴纳证明；</w:t>
      </w:r>
    </w:p>
    <w:p w14:paraId="2827DE1D">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为项目的经销商，需要提供产品原厂授权书、投标方需提供2023年1月1日以来由投标人签署的高校相关项目合同复印件（单个合同金额至少100万元）及类似项目履约能力证明材料</w:t>
      </w:r>
    </w:p>
    <w:p w14:paraId="36E1670B">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F18CD0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6．投标人具有完善的质量保证和售后服务体系； </w:t>
      </w:r>
    </w:p>
    <w:p w14:paraId="09687D28">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7.本项目不接受联合体投标。</w:t>
      </w:r>
    </w:p>
    <w:p w14:paraId="0FC84CD2">
      <w:pPr>
        <w:spacing w:line="520" w:lineRule="exact"/>
        <w:rPr>
          <w:rFonts w:hint="eastAsia" w:ascii="仿宋" w:hAnsi="仿宋" w:eastAsia="仿宋" w:cs="仿宋"/>
          <w:sz w:val="28"/>
          <w:szCs w:val="28"/>
          <w:highlight w:val="none"/>
        </w:rPr>
      </w:pPr>
    </w:p>
    <w:p w14:paraId="58AB4191">
      <w:pPr>
        <w:spacing w:line="520" w:lineRule="exact"/>
        <w:rPr>
          <w:rFonts w:hint="eastAsia" w:ascii="仿宋" w:hAnsi="仿宋" w:eastAsia="仿宋" w:cs="仿宋"/>
          <w:sz w:val="28"/>
          <w:szCs w:val="28"/>
          <w:highlight w:val="none"/>
        </w:rPr>
      </w:pPr>
    </w:p>
    <w:p w14:paraId="3CFF42D3">
      <w:pPr>
        <w:spacing w:line="520" w:lineRule="exact"/>
        <w:rPr>
          <w:rFonts w:hint="eastAsia" w:ascii="仿宋" w:hAnsi="仿宋" w:eastAsia="仿宋" w:cs="仿宋"/>
          <w:sz w:val="28"/>
          <w:szCs w:val="28"/>
          <w:highlight w:val="none"/>
        </w:rPr>
      </w:pPr>
    </w:p>
    <w:p w14:paraId="28C66E42">
      <w:pPr>
        <w:spacing w:line="520" w:lineRule="exact"/>
        <w:rPr>
          <w:rFonts w:hint="eastAsia" w:ascii="仿宋" w:hAnsi="仿宋" w:eastAsia="仿宋" w:cs="仿宋"/>
          <w:sz w:val="28"/>
          <w:szCs w:val="28"/>
          <w:highlight w:val="none"/>
        </w:rPr>
      </w:pPr>
    </w:p>
    <w:p w14:paraId="5F80B204">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673A2DB3">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767BA608">
      <w:pPr>
        <w:adjustRightInd w:val="0"/>
        <w:spacing w:line="520" w:lineRule="exact"/>
        <w:ind w:firstLine="630" w:firstLineChars="225"/>
        <w:jc w:val="lef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仿宋" w:hAnsi="仿宋" w:eastAsia="仿宋" w:cs="仿宋"/>
          <w:bCs/>
          <w:sz w:val="28"/>
          <w:szCs w:val="28"/>
          <w:highlight w:val="none"/>
        </w:rPr>
        <w:t>日期:</w:t>
      </w:r>
      <w:r>
        <w:rPr>
          <w:rFonts w:hint="eastAsia" w:asciiTheme="minorEastAsia" w:hAnsiTheme="minorEastAsia" w:eastAsiaTheme="minorEastAsia"/>
          <w:highlight w:val="none"/>
        </w:rPr>
        <w:br w:type="page"/>
      </w:r>
    </w:p>
    <w:p w14:paraId="4B07A3D0">
      <w:pPr>
        <w:numPr>
          <w:ilvl w:val="0"/>
          <w:numId w:val="15"/>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7FCF9B4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454B7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E4428B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BA8284E">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D65EA3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EF5E15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D8A934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9D5B70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229804">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F62DE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332092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7902D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646D5F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DE1F96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5EEA1C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DAA3EA1">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6CE761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1F5FB3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F375FA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D24136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0C5D128">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66A03FE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FE70D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D8D5E8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75A82C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1462E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6D2E0A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374B4B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E68F20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5BF4F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6688B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34C644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620D8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A9B4FA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D16FE0B">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EBEB8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8E4911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95D6F4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08294E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2548E9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C68251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2E0F12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527800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FF1FC1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5DAD23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776E80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269AF93">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p w14:paraId="33F0105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21331E8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MS Gothic"/>
    <w:panose1 w:val="00000000000000000000"/>
    <w:charset w:val="4E"/>
    <w:family w:val="auto"/>
    <w:pitch w:val="default"/>
    <w:sig w:usb0="00000000" w:usb1="00000000" w:usb2="00000012" w:usb3="00000000" w:csb0="0002000D" w:csb1="00000000"/>
  </w:font>
  <w:font w:name="MS Gothic">
    <w:panose1 w:val="020B0609070205080204"/>
    <w:charset w:val="80"/>
    <w:family w:val="auto"/>
    <w:pitch w:val="default"/>
    <w:sig w:usb0="E00002FF" w:usb1="6AC7FDFB" w:usb2="00000012" w:usb3="00000000" w:csb0="4002009F" w:csb1="DFD7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5701804"/>
    </w:sdtPr>
    <w:sdtContent>
      <w:p w14:paraId="6C82F061">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rPr>
    </w:lvl>
  </w:abstractNum>
  <w:abstractNum w:abstractNumId="1">
    <w:nsid w:val="E6826807"/>
    <w:multiLevelType w:val="singleLevel"/>
    <w:tmpl w:val="E6826807"/>
    <w:lvl w:ilvl="0" w:tentative="0">
      <w:start w:val="12"/>
      <w:numFmt w:val="chineseCounting"/>
      <w:suff w:val="nothing"/>
      <w:lvlText w:val="%1、"/>
      <w:lvlJc w:val="left"/>
      <w:rPr>
        <w:rFonts w:hint="eastAsia"/>
      </w:rPr>
    </w:lvl>
  </w:abstractNum>
  <w:abstractNum w:abstractNumId="2">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301A05FF"/>
    <w:multiLevelType w:val="singleLevel"/>
    <w:tmpl w:val="301A05FF"/>
    <w:lvl w:ilvl="0" w:tentative="0">
      <w:start w:val="1"/>
      <w:numFmt w:val="decimal"/>
      <w:lvlText w:val="%1."/>
      <w:lvlJc w:val="left"/>
      <w:pPr>
        <w:tabs>
          <w:tab w:val="left" w:pos="312"/>
        </w:tabs>
      </w:pPr>
    </w:lvl>
  </w:abstractNum>
  <w:abstractNum w:abstractNumId="6">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0">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76DB1815"/>
    <w:multiLevelType w:val="singleLevel"/>
    <w:tmpl w:val="76DB1815"/>
    <w:lvl w:ilvl="0" w:tentative="0">
      <w:start w:val="6"/>
      <w:numFmt w:val="chineseCounting"/>
      <w:suff w:val="nothing"/>
      <w:lvlText w:val="%1、"/>
      <w:lvlJc w:val="left"/>
      <w:rPr>
        <w:rFonts w:hint="eastAsia"/>
      </w:rPr>
    </w:lvl>
  </w:abstractNum>
  <w:abstractNum w:abstractNumId="12">
    <w:nsid w:val="7A6D2315"/>
    <w:multiLevelType w:val="singleLevel"/>
    <w:tmpl w:val="7A6D2315"/>
    <w:lvl w:ilvl="0" w:tentative="0">
      <w:start w:val="5"/>
      <w:numFmt w:val="chineseCounting"/>
      <w:suff w:val="nothing"/>
      <w:lvlText w:val="%1、"/>
      <w:lvlJc w:val="left"/>
      <w:rPr>
        <w:rFonts w:hint="eastAsia"/>
      </w:rPr>
    </w:lvl>
  </w:abstractNum>
  <w:abstractNum w:abstractNumId="13">
    <w:nsid w:val="7E944364"/>
    <w:multiLevelType w:val="multilevel"/>
    <w:tmpl w:val="7E944364"/>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8"/>
  </w:num>
  <w:num w:numId="5">
    <w:abstractNumId w:val="10"/>
  </w:num>
  <w:num w:numId="6">
    <w:abstractNumId w:val="7"/>
  </w:num>
  <w:num w:numId="7">
    <w:abstractNumId w:val="9"/>
  </w:num>
  <w:num w:numId="8">
    <w:abstractNumId w:val="6"/>
  </w:num>
  <w:num w:numId="9">
    <w:abstractNumId w:val="14"/>
  </w:num>
  <w:num w:numId="10">
    <w:abstractNumId w:val="0"/>
  </w:num>
  <w:num w:numId="11">
    <w:abstractNumId w:val="5"/>
  </w:num>
  <w:num w:numId="12">
    <w:abstractNumId w:val="12"/>
  </w:num>
  <w:num w:numId="13">
    <w:abstractNumId w:val="1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1DC0480"/>
    <w:rsid w:val="02454DC9"/>
    <w:rsid w:val="024C00DF"/>
    <w:rsid w:val="02910324"/>
    <w:rsid w:val="02C646E1"/>
    <w:rsid w:val="02DB4857"/>
    <w:rsid w:val="032B0404"/>
    <w:rsid w:val="033B2D46"/>
    <w:rsid w:val="03541CED"/>
    <w:rsid w:val="0367592F"/>
    <w:rsid w:val="037C1244"/>
    <w:rsid w:val="037D6E4A"/>
    <w:rsid w:val="03906A9D"/>
    <w:rsid w:val="040D6D19"/>
    <w:rsid w:val="045A67DF"/>
    <w:rsid w:val="045D2E23"/>
    <w:rsid w:val="04612981"/>
    <w:rsid w:val="04617C78"/>
    <w:rsid w:val="0492290C"/>
    <w:rsid w:val="04973A9F"/>
    <w:rsid w:val="04EA03AB"/>
    <w:rsid w:val="04F548E2"/>
    <w:rsid w:val="053E6976"/>
    <w:rsid w:val="05E51322"/>
    <w:rsid w:val="06862B05"/>
    <w:rsid w:val="06BB7499"/>
    <w:rsid w:val="072A4BA6"/>
    <w:rsid w:val="078C5B91"/>
    <w:rsid w:val="07CC0BA8"/>
    <w:rsid w:val="07FE6B2C"/>
    <w:rsid w:val="07FF48C8"/>
    <w:rsid w:val="081D7E86"/>
    <w:rsid w:val="08610CD7"/>
    <w:rsid w:val="0862317D"/>
    <w:rsid w:val="088C034D"/>
    <w:rsid w:val="08AA0E57"/>
    <w:rsid w:val="08AC078D"/>
    <w:rsid w:val="08B17C9F"/>
    <w:rsid w:val="08B421A7"/>
    <w:rsid w:val="09004AA0"/>
    <w:rsid w:val="09141EC9"/>
    <w:rsid w:val="091B157F"/>
    <w:rsid w:val="091F2D9D"/>
    <w:rsid w:val="092B7785"/>
    <w:rsid w:val="0948190B"/>
    <w:rsid w:val="0993037E"/>
    <w:rsid w:val="0A560A40"/>
    <w:rsid w:val="0A872E9B"/>
    <w:rsid w:val="0AA870F7"/>
    <w:rsid w:val="0AB319EF"/>
    <w:rsid w:val="0ABB32B3"/>
    <w:rsid w:val="0AF6127C"/>
    <w:rsid w:val="0AFF0894"/>
    <w:rsid w:val="0B261DB7"/>
    <w:rsid w:val="0B7962BE"/>
    <w:rsid w:val="0C105DFF"/>
    <w:rsid w:val="0C324396"/>
    <w:rsid w:val="0C643275"/>
    <w:rsid w:val="0C684A5B"/>
    <w:rsid w:val="0CB5287D"/>
    <w:rsid w:val="0CBD4ADC"/>
    <w:rsid w:val="0CCA3020"/>
    <w:rsid w:val="0CFC317C"/>
    <w:rsid w:val="0D0447AC"/>
    <w:rsid w:val="0D3E46A0"/>
    <w:rsid w:val="0D5D1E8C"/>
    <w:rsid w:val="0E4A402A"/>
    <w:rsid w:val="0E4B0A3C"/>
    <w:rsid w:val="0E6275D1"/>
    <w:rsid w:val="0E752971"/>
    <w:rsid w:val="0EB46E08"/>
    <w:rsid w:val="0EC64E38"/>
    <w:rsid w:val="0EEC1973"/>
    <w:rsid w:val="0EFF2FF5"/>
    <w:rsid w:val="0F264FE7"/>
    <w:rsid w:val="0F3946C8"/>
    <w:rsid w:val="0F621390"/>
    <w:rsid w:val="0F7D03D5"/>
    <w:rsid w:val="0FAC7325"/>
    <w:rsid w:val="0FE35EA0"/>
    <w:rsid w:val="0FEB079C"/>
    <w:rsid w:val="0FFA2218"/>
    <w:rsid w:val="101A66A4"/>
    <w:rsid w:val="102F7188"/>
    <w:rsid w:val="10DE2A02"/>
    <w:rsid w:val="10EF4D6C"/>
    <w:rsid w:val="112505F6"/>
    <w:rsid w:val="11367AC0"/>
    <w:rsid w:val="11660D9C"/>
    <w:rsid w:val="118D1664"/>
    <w:rsid w:val="119B58FC"/>
    <w:rsid w:val="11A101D6"/>
    <w:rsid w:val="11B06C17"/>
    <w:rsid w:val="11B83C77"/>
    <w:rsid w:val="11C31A21"/>
    <w:rsid w:val="120D6082"/>
    <w:rsid w:val="122711D7"/>
    <w:rsid w:val="1230330D"/>
    <w:rsid w:val="12B50068"/>
    <w:rsid w:val="12CA37D0"/>
    <w:rsid w:val="12F23895"/>
    <w:rsid w:val="137756C7"/>
    <w:rsid w:val="139D752A"/>
    <w:rsid w:val="13F526AA"/>
    <w:rsid w:val="142152D6"/>
    <w:rsid w:val="147E1504"/>
    <w:rsid w:val="14A34FB4"/>
    <w:rsid w:val="14CB5D17"/>
    <w:rsid w:val="14DF5063"/>
    <w:rsid w:val="15373CF1"/>
    <w:rsid w:val="15880C4C"/>
    <w:rsid w:val="15AC7766"/>
    <w:rsid w:val="15AE4939"/>
    <w:rsid w:val="15CC719F"/>
    <w:rsid w:val="1635548F"/>
    <w:rsid w:val="169B3D10"/>
    <w:rsid w:val="16A101B8"/>
    <w:rsid w:val="16A7036B"/>
    <w:rsid w:val="16AC344E"/>
    <w:rsid w:val="16C07B0A"/>
    <w:rsid w:val="16DB245C"/>
    <w:rsid w:val="16E56401"/>
    <w:rsid w:val="16ED0899"/>
    <w:rsid w:val="170532D4"/>
    <w:rsid w:val="172604C7"/>
    <w:rsid w:val="1731523F"/>
    <w:rsid w:val="17D14A92"/>
    <w:rsid w:val="17EA65DF"/>
    <w:rsid w:val="18003D99"/>
    <w:rsid w:val="18287181"/>
    <w:rsid w:val="18FA065B"/>
    <w:rsid w:val="192D615C"/>
    <w:rsid w:val="19553A9D"/>
    <w:rsid w:val="195F3547"/>
    <w:rsid w:val="19654B16"/>
    <w:rsid w:val="19826FA5"/>
    <w:rsid w:val="19877AF0"/>
    <w:rsid w:val="19D40DC3"/>
    <w:rsid w:val="19E71F68"/>
    <w:rsid w:val="1A1F11D0"/>
    <w:rsid w:val="1A287223"/>
    <w:rsid w:val="1A942FA5"/>
    <w:rsid w:val="1ADC0834"/>
    <w:rsid w:val="1B0F256A"/>
    <w:rsid w:val="1B393673"/>
    <w:rsid w:val="1B56156C"/>
    <w:rsid w:val="1BBB0703"/>
    <w:rsid w:val="1BFE7D04"/>
    <w:rsid w:val="1C215428"/>
    <w:rsid w:val="1C3243D6"/>
    <w:rsid w:val="1C5F6EAA"/>
    <w:rsid w:val="1C6F4FB4"/>
    <w:rsid w:val="1C733AAB"/>
    <w:rsid w:val="1CC45CDD"/>
    <w:rsid w:val="1CCB791D"/>
    <w:rsid w:val="1CD22F7D"/>
    <w:rsid w:val="1D1735EF"/>
    <w:rsid w:val="1D1E62CB"/>
    <w:rsid w:val="1D6F55A4"/>
    <w:rsid w:val="1DEE0CA9"/>
    <w:rsid w:val="1DF20628"/>
    <w:rsid w:val="1E2D620F"/>
    <w:rsid w:val="1EBF50DB"/>
    <w:rsid w:val="1ED4425A"/>
    <w:rsid w:val="1EDC7F1C"/>
    <w:rsid w:val="1F011828"/>
    <w:rsid w:val="1F0C4EB2"/>
    <w:rsid w:val="1FD12B17"/>
    <w:rsid w:val="20277593"/>
    <w:rsid w:val="204C132C"/>
    <w:rsid w:val="20644D04"/>
    <w:rsid w:val="20D64653"/>
    <w:rsid w:val="20EE1616"/>
    <w:rsid w:val="21120767"/>
    <w:rsid w:val="212E2504"/>
    <w:rsid w:val="214B0C07"/>
    <w:rsid w:val="216A67F7"/>
    <w:rsid w:val="219963E6"/>
    <w:rsid w:val="21D302A6"/>
    <w:rsid w:val="21EE0F80"/>
    <w:rsid w:val="22623C5D"/>
    <w:rsid w:val="23C307FE"/>
    <w:rsid w:val="23CF4666"/>
    <w:rsid w:val="245231DD"/>
    <w:rsid w:val="246B066E"/>
    <w:rsid w:val="24A314E5"/>
    <w:rsid w:val="24D8573B"/>
    <w:rsid w:val="250F5B5E"/>
    <w:rsid w:val="25315A92"/>
    <w:rsid w:val="25485B4A"/>
    <w:rsid w:val="257411BF"/>
    <w:rsid w:val="25864D84"/>
    <w:rsid w:val="25D668B0"/>
    <w:rsid w:val="260F1BFD"/>
    <w:rsid w:val="26421E20"/>
    <w:rsid w:val="264D746E"/>
    <w:rsid w:val="266F0A80"/>
    <w:rsid w:val="26775AB8"/>
    <w:rsid w:val="26875236"/>
    <w:rsid w:val="268B18B9"/>
    <w:rsid w:val="26942845"/>
    <w:rsid w:val="26A5092E"/>
    <w:rsid w:val="26A526DC"/>
    <w:rsid w:val="26AB55C9"/>
    <w:rsid w:val="26AB5818"/>
    <w:rsid w:val="26D24169"/>
    <w:rsid w:val="2782748C"/>
    <w:rsid w:val="27977369"/>
    <w:rsid w:val="27AB2C9A"/>
    <w:rsid w:val="28072F22"/>
    <w:rsid w:val="28603F2A"/>
    <w:rsid w:val="287B7E23"/>
    <w:rsid w:val="28812A39"/>
    <w:rsid w:val="28943942"/>
    <w:rsid w:val="291C5BFE"/>
    <w:rsid w:val="29382A6B"/>
    <w:rsid w:val="2955110C"/>
    <w:rsid w:val="295A23FC"/>
    <w:rsid w:val="29626662"/>
    <w:rsid w:val="29816E87"/>
    <w:rsid w:val="298C56CC"/>
    <w:rsid w:val="2A140AF6"/>
    <w:rsid w:val="2A2B78A0"/>
    <w:rsid w:val="2A3113C8"/>
    <w:rsid w:val="2A446C83"/>
    <w:rsid w:val="2A8617FE"/>
    <w:rsid w:val="2AB9225B"/>
    <w:rsid w:val="2AD4533E"/>
    <w:rsid w:val="2AF52868"/>
    <w:rsid w:val="2B4464C7"/>
    <w:rsid w:val="2B590203"/>
    <w:rsid w:val="2B6B0F7F"/>
    <w:rsid w:val="2B794137"/>
    <w:rsid w:val="2B9B099A"/>
    <w:rsid w:val="2BB24B0C"/>
    <w:rsid w:val="2BD851A9"/>
    <w:rsid w:val="2C130D6C"/>
    <w:rsid w:val="2C225C6C"/>
    <w:rsid w:val="2C7831FE"/>
    <w:rsid w:val="2C8F0EA7"/>
    <w:rsid w:val="2CAD66F4"/>
    <w:rsid w:val="2D5609E8"/>
    <w:rsid w:val="2E0E10F4"/>
    <w:rsid w:val="2E1555FA"/>
    <w:rsid w:val="2E2A554B"/>
    <w:rsid w:val="2E335172"/>
    <w:rsid w:val="2EBB4A99"/>
    <w:rsid w:val="2EF771DC"/>
    <w:rsid w:val="2F377CAB"/>
    <w:rsid w:val="2F621269"/>
    <w:rsid w:val="2F7215C9"/>
    <w:rsid w:val="2F753598"/>
    <w:rsid w:val="2FB9486F"/>
    <w:rsid w:val="2FCC5E07"/>
    <w:rsid w:val="2FE735F2"/>
    <w:rsid w:val="2FF545D5"/>
    <w:rsid w:val="30247B0A"/>
    <w:rsid w:val="30A11FD0"/>
    <w:rsid w:val="3146027D"/>
    <w:rsid w:val="31492649"/>
    <w:rsid w:val="317D7A4B"/>
    <w:rsid w:val="31927E01"/>
    <w:rsid w:val="319966F0"/>
    <w:rsid w:val="31CE7EC4"/>
    <w:rsid w:val="32125ECA"/>
    <w:rsid w:val="32863A70"/>
    <w:rsid w:val="328E2276"/>
    <w:rsid w:val="333F5C66"/>
    <w:rsid w:val="33526965"/>
    <w:rsid w:val="33825FA4"/>
    <w:rsid w:val="33835B53"/>
    <w:rsid w:val="33DB773D"/>
    <w:rsid w:val="345F2174"/>
    <w:rsid w:val="346A2735"/>
    <w:rsid w:val="34820207"/>
    <w:rsid w:val="349F49A1"/>
    <w:rsid w:val="34AA5361"/>
    <w:rsid w:val="34D7553F"/>
    <w:rsid w:val="34E27978"/>
    <w:rsid w:val="34F622B8"/>
    <w:rsid w:val="34FC3E0F"/>
    <w:rsid w:val="3536335A"/>
    <w:rsid w:val="357B6085"/>
    <w:rsid w:val="35BD4EAA"/>
    <w:rsid w:val="35C8273C"/>
    <w:rsid w:val="3600333F"/>
    <w:rsid w:val="360B0081"/>
    <w:rsid w:val="367C2ED7"/>
    <w:rsid w:val="36C53D8A"/>
    <w:rsid w:val="36DC78E2"/>
    <w:rsid w:val="370954F8"/>
    <w:rsid w:val="373C7A9C"/>
    <w:rsid w:val="37416EB1"/>
    <w:rsid w:val="37512FB8"/>
    <w:rsid w:val="376914BD"/>
    <w:rsid w:val="377D7D51"/>
    <w:rsid w:val="37CD35DE"/>
    <w:rsid w:val="38232AA8"/>
    <w:rsid w:val="3860608E"/>
    <w:rsid w:val="3872508A"/>
    <w:rsid w:val="389D3187"/>
    <w:rsid w:val="38B91C49"/>
    <w:rsid w:val="39150919"/>
    <w:rsid w:val="397D27F8"/>
    <w:rsid w:val="3984451E"/>
    <w:rsid w:val="39E958BC"/>
    <w:rsid w:val="39F84A46"/>
    <w:rsid w:val="3A366C90"/>
    <w:rsid w:val="3A50783A"/>
    <w:rsid w:val="3AD2717E"/>
    <w:rsid w:val="3AE8792A"/>
    <w:rsid w:val="3B4C6B7D"/>
    <w:rsid w:val="3B861D7B"/>
    <w:rsid w:val="3BBF1F9C"/>
    <w:rsid w:val="3C580635"/>
    <w:rsid w:val="3C786A64"/>
    <w:rsid w:val="3C896EB4"/>
    <w:rsid w:val="3CC50F8A"/>
    <w:rsid w:val="3CE20925"/>
    <w:rsid w:val="3CF26E83"/>
    <w:rsid w:val="3D0733E4"/>
    <w:rsid w:val="3D215973"/>
    <w:rsid w:val="3D4B7774"/>
    <w:rsid w:val="3D5869CA"/>
    <w:rsid w:val="3D7E3DFD"/>
    <w:rsid w:val="3DDC1B4E"/>
    <w:rsid w:val="3DE624D4"/>
    <w:rsid w:val="3E282512"/>
    <w:rsid w:val="3E3839DE"/>
    <w:rsid w:val="3E684EAD"/>
    <w:rsid w:val="3E6E56EE"/>
    <w:rsid w:val="3E831250"/>
    <w:rsid w:val="3EA93A1C"/>
    <w:rsid w:val="3EAF2D25"/>
    <w:rsid w:val="3EBD538E"/>
    <w:rsid w:val="3F221C11"/>
    <w:rsid w:val="3F3F3186"/>
    <w:rsid w:val="3FF57DD8"/>
    <w:rsid w:val="400A4965"/>
    <w:rsid w:val="401945D4"/>
    <w:rsid w:val="40291362"/>
    <w:rsid w:val="40B35F3C"/>
    <w:rsid w:val="411A73CB"/>
    <w:rsid w:val="41492569"/>
    <w:rsid w:val="41B06152"/>
    <w:rsid w:val="41CF1774"/>
    <w:rsid w:val="41E166A7"/>
    <w:rsid w:val="421F0E45"/>
    <w:rsid w:val="42833F2C"/>
    <w:rsid w:val="42A34959"/>
    <w:rsid w:val="42AB29D0"/>
    <w:rsid w:val="42D515E8"/>
    <w:rsid w:val="42DE16E9"/>
    <w:rsid w:val="432568B4"/>
    <w:rsid w:val="436617E4"/>
    <w:rsid w:val="43C5363E"/>
    <w:rsid w:val="43F0266D"/>
    <w:rsid w:val="44003ACA"/>
    <w:rsid w:val="441B5933"/>
    <w:rsid w:val="444B7A53"/>
    <w:rsid w:val="44562207"/>
    <w:rsid w:val="44CC66AE"/>
    <w:rsid w:val="44EF3FD1"/>
    <w:rsid w:val="452D5DB8"/>
    <w:rsid w:val="4534045C"/>
    <w:rsid w:val="45352A25"/>
    <w:rsid w:val="455E66B8"/>
    <w:rsid w:val="458F0387"/>
    <w:rsid w:val="460F3D97"/>
    <w:rsid w:val="46157C7E"/>
    <w:rsid w:val="461F17AF"/>
    <w:rsid w:val="46707362"/>
    <w:rsid w:val="469A3BFA"/>
    <w:rsid w:val="469F3F08"/>
    <w:rsid w:val="46E53E93"/>
    <w:rsid w:val="46E6047B"/>
    <w:rsid w:val="47525687"/>
    <w:rsid w:val="47866373"/>
    <w:rsid w:val="47A32C15"/>
    <w:rsid w:val="47D33EDA"/>
    <w:rsid w:val="47E43ADB"/>
    <w:rsid w:val="47F55DE4"/>
    <w:rsid w:val="47FC5A7C"/>
    <w:rsid w:val="48010ED3"/>
    <w:rsid w:val="484F599D"/>
    <w:rsid w:val="48514DA6"/>
    <w:rsid w:val="48CA33FC"/>
    <w:rsid w:val="48F31859"/>
    <w:rsid w:val="49316623"/>
    <w:rsid w:val="494372C0"/>
    <w:rsid w:val="495532BE"/>
    <w:rsid w:val="4A063DC6"/>
    <w:rsid w:val="4A091CE5"/>
    <w:rsid w:val="4A4018CD"/>
    <w:rsid w:val="4A99106D"/>
    <w:rsid w:val="4AC839B1"/>
    <w:rsid w:val="4B147A07"/>
    <w:rsid w:val="4B734C26"/>
    <w:rsid w:val="4B7D0C82"/>
    <w:rsid w:val="4B8A23E0"/>
    <w:rsid w:val="4BCE2162"/>
    <w:rsid w:val="4BE909E0"/>
    <w:rsid w:val="4BEF1B80"/>
    <w:rsid w:val="4BF7143F"/>
    <w:rsid w:val="4BFF39E8"/>
    <w:rsid w:val="4C0A0767"/>
    <w:rsid w:val="4C290139"/>
    <w:rsid w:val="4C4C1669"/>
    <w:rsid w:val="4C5B74AB"/>
    <w:rsid w:val="4C7F6D10"/>
    <w:rsid w:val="4CC2524A"/>
    <w:rsid w:val="4CFE5DCC"/>
    <w:rsid w:val="4D293DEA"/>
    <w:rsid w:val="4DD83BCC"/>
    <w:rsid w:val="4DDE1EAC"/>
    <w:rsid w:val="4DFF1E22"/>
    <w:rsid w:val="4E2579AB"/>
    <w:rsid w:val="4E5D3917"/>
    <w:rsid w:val="4EB5335A"/>
    <w:rsid w:val="4F1C3489"/>
    <w:rsid w:val="4F5C41F1"/>
    <w:rsid w:val="4F672375"/>
    <w:rsid w:val="4F9F02E7"/>
    <w:rsid w:val="4FAC0994"/>
    <w:rsid w:val="50195C4C"/>
    <w:rsid w:val="5068570A"/>
    <w:rsid w:val="51326756"/>
    <w:rsid w:val="517F5535"/>
    <w:rsid w:val="518976D2"/>
    <w:rsid w:val="51B62EE5"/>
    <w:rsid w:val="51C47090"/>
    <w:rsid w:val="51CC7F7E"/>
    <w:rsid w:val="51DA0BDC"/>
    <w:rsid w:val="522E5111"/>
    <w:rsid w:val="525608BB"/>
    <w:rsid w:val="52935EE2"/>
    <w:rsid w:val="52A674AC"/>
    <w:rsid w:val="52B5636A"/>
    <w:rsid w:val="52C84ED8"/>
    <w:rsid w:val="52F42E70"/>
    <w:rsid w:val="53072D70"/>
    <w:rsid w:val="535559BB"/>
    <w:rsid w:val="53594140"/>
    <w:rsid w:val="53CA4C80"/>
    <w:rsid w:val="53F01D34"/>
    <w:rsid w:val="54166BC3"/>
    <w:rsid w:val="541A3E14"/>
    <w:rsid w:val="546D3EBE"/>
    <w:rsid w:val="547E7F44"/>
    <w:rsid w:val="54955781"/>
    <w:rsid w:val="54A203AA"/>
    <w:rsid w:val="54B61F5D"/>
    <w:rsid w:val="551F5FB4"/>
    <w:rsid w:val="557272B1"/>
    <w:rsid w:val="55AA1478"/>
    <w:rsid w:val="55AE155E"/>
    <w:rsid w:val="55B251ED"/>
    <w:rsid w:val="55CC2F32"/>
    <w:rsid w:val="55D15107"/>
    <w:rsid w:val="55D45475"/>
    <w:rsid w:val="56497D05"/>
    <w:rsid w:val="5651762B"/>
    <w:rsid w:val="568630E0"/>
    <w:rsid w:val="56E66A9E"/>
    <w:rsid w:val="57065AF4"/>
    <w:rsid w:val="570A56DD"/>
    <w:rsid w:val="570F1B1D"/>
    <w:rsid w:val="57730905"/>
    <w:rsid w:val="57783371"/>
    <w:rsid w:val="57C70B78"/>
    <w:rsid w:val="58205495"/>
    <w:rsid w:val="58457272"/>
    <w:rsid w:val="58900246"/>
    <w:rsid w:val="58A14A23"/>
    <w:rsid w:val="58A609DF"/>
    <w:rsid w:val="58CB7923"/>
    <w:rsid w:val="58FF660A"/>
    <w:rsid w:val="592A4C38"/>
    <w:rsid w:val="594352B9"/>
    <w:rsid w:val="594B5C6B"/>
    <w:rsid w:val="599810F5"/>
    <w:rsid w:val="59A1101C"/>
    <w:rsid w:val="59AF248B"/>
    <w:rsid w:val="59F111B9"/>
    <w:rsid w:val="59F94937"/>
    <w:rsid w:val="5A1455BF"/>
    <w:rsid w:val="5A15432B"/>
    <w:rsid w:val="5A1D1EFC"/>
    <w:rsid w:val="5ABC153E"/>
    <w:rsid w:val="5AC52974"/>
    <w:rsid w:val="5AC95DC1"/>
    <w:rsid w:val="5AD26541"/>
    <w:rsid w:val="5ADA6DD0"/>
    <w:rsid w:val="5ADE3149"/>
    <w:rsid w:val="5AEF067F"/>
    <w:rsid w:val="5B9444F1"/>
    <w:rsid w:val="5BC052E6"/>
    <w:rsid w:val="5BF85296"/>
    <w:rsid w:val="5C024D2D"/>
    <w:rsid w:val="5C2E04A2"/>
    <w:rsid w:val="5C4972A2"/>
    <w:rsid w:val="5C7074C9"/>
    <w:rsid w:val="5C8639DD"/>
    <w:rsid w:val="5C863F23"/>
    <w:rsid w:val="5CD458C9"/>
    <w:rsid w:val="5CD901EE"/>
    <w:rsid w:val="5CE9261B"/>
    <w:rsid w:val="5CF05F2A"/>
    <w:rsid w:val="5D054DA9"/>
    <w:rsid w:val="5D2D6E3D"/>
    <w:rsid w:val="5D4F619F"/>
    <w:rsid w:val="5D8F1BE6"/>
    <w:rsid w:val="5DA724B1"/>
    <w:rsid w:val="5DAA5AF3"/>
    <w:rsid w:val="5F0D0648"/>
    <w:rsid w:val="5F7D08E4"/>
    <w:rsid w:val="5FAB005C"/>
    <w:rsid w:val="5FE07B70"/>
    <w:rsid w:val="5FF41AE9"/>
    <w:rsid w:val="603879BD"/>
    <w:rsid w:val="606B6E69"/>
    <w:rsid w:val="607034DD"/>
    <w:rsid w:val="607E27E6"/>
    <w:rsid w:val="60903F1D"/>
    <w:rsid w:val="60912DAE"/>
    <w:rsid w:val="60944A0B"/>
    <w:rsid w:val="60AC578B"/>
    <w:rsid w:val="60BF3DBF"/>
    <w:rsid w:val="60D41974"/>
    <w:rsid w:val="612D083D"/>
    <w:rsid w:val="6154366A"/>
    <w:rsid w:val="617200A8"/>
    <w:rsid w:val="61B85B0B"/>
    <w:rsid w:val="61CD059E"/>
    <w:rsid w:val="61EB0605"/>
    <w:rsid w:val="627C0528"/>
    <w:rsid w:val="629C4515"/>
    <w:rsid w:val="6320666B"/>
    <w:rsid w:val="633E7ADE"/>
    <w:rsid w:val="63433366"/>
    <w:rsid w:val="63460DBC"/>
    <w:rsid w:val="63891D25"/>
    <w:rsid w:val="63A54A3C"/>
    <w:rsid w:val="63A66D11"/>
    <w:rsid w:val="63A92490"/>
    <w:rsid w:val="63AE49E0"/>
    <w:rsid w:val="63D63827"/>
    <w:rsid w:val="63F10251"/>
    <w:rsid w:val="641674F2"/>
    <w:rsid w:val="643B2761"/>
    <w:rsid w:val="643C38A4"/>
    <w:rsid w:val="646C6F7A"/>
    <w:rsid w:val="64C51278"/>
    <w:rsid w:val="64CA5FFF"/>
    <w:rsid w:val="64FD5E67"/>
    <w:rsid w:val="65546448"/>
    <w:rsid w:val="65711670"/>
    <w:rsid w:val="65A7062C"/>
    <w:rsid w:val="65AE7E08"/>
    <w:rsid w:val="65C63372"/>
    <w:rsid w:val="65E46C8B"/>
    <w:rsid w:val="662C60B7"/>
    <w:rsid w:val="66613222"/>
    <w:rsid w:val="666F1DE3"/>
    <w:rsid w:val="668C29E2"/>
    <w:rsid w:val="668F6486"/>
    <w:rsid w:val="670575BF"/>
    <w:rsid w:val="672A7AB8"/>
    <w:rsid w:val="67675596"/>
    <w:rsid w:val="67F23C6D"/>
    <w:rsid w:val="68000819"/>
    <w:rsid w:val="682B7020"/>
    <w:rsid w:val="682F3033"/>
    <w:rsid w:val="684D242D"/>
    <w:rsid w:val="68875B37"/>
    <w:rsid w:val="68B8216B"/>
    <w:rsid w:val="68C741DE"/>
    <w:rsid w:val="68CE67E9"/>
    <w:rsid w:val="68D61B92"/>
    <w:rsid w:val="68E33569"/>
    <w:rsid w:val="694E0021"/>
    <w:rsid w:val="694F3806"/>
    <w:rsid w:val="696772FB"/>
    <w:rsid w:val="69B26D22"/>
    <w:rsid w:val="69E4001D"/>
    <w:rsid w:val="6A095614"/>
    <w:rsid w:val="6A2B4C32"/>
    <w:rsid w:val="6A3D1E30"/>
    <w:rsid w:val="6A5601F1"/>
    <w:rsid w:val="6AEA3DA1"/>
    <w:rsid w:val="6AF07B7F"/>
    <w:rsid w:val="6B264F13"/>
    <w:rsid w:val="6B2F1B41"/>
    <w:rsid w:val="6B427B77"/>
    <w:rsid w:val="6B4E2D3E"/>
    <w:rsid w:val="6BD96A17"/>
    <w:rsid w:val="6C091100"/>
    <w:rsid w:val="6C1668B8"/>
    <w:rsid w:val="6C30660C"/>
    <w:rsid w:val="6C530C66"/>
    <w:rsid w:val="6C875BEC"/>
    <w:rsid w:val="6C8C3392"/>
    <w:rsid w:val="6D2F4B04"/>
    <w:rsid w:val="6D636CD2"/>
    <w:rsid w:val="6D8D508D"/>
    <w:rsid w:val="6DFE7B16"/>
    <w:rsid w:val="6E550CC4"/>
    <w:rsid w:val="6E943BB5"/>
    <w:rsid w:val="6EBC13EB"/>
    <w:rsid w:val="6EBE3907"/>
    <w:rsid w:val="6EC71ECE"/>
    <w:rsid w:val="6F6F4C26"/>
    <w:rsid w:val="6F776FC2"/>
    <w:rsid w:val="6FEF16BE"/>
    <w:rsid w:val="6FF661BE"/>
    <w:rsid w:val="706B00BB"/>
    <w:rsid w:val="70B43760"/>
    <w:rsid w:val="70D75202"/>
    <w:rsid w:val="70DE0D35"/>
    <w:rsid w:val="70DF14BB"/>
    <w:rsid w:val="70EB475C"/>
    <w:rsid w:val="70F01005"/>
    <w:rsid w:val="71397DCB"/>
    <w:rsid w:val="71687CAF"/>
    <w:rsid w:val="71AF12E6"/>
    <w:rsid w:val="71DC5E53"/>
    <w:rsid w:val="727A15DA"/>
    <w:rsid w:val="729A14F9"/>
    <w:rsid w:val="72B01989"/>
    <w:rsid w:val="72CA1615"/>
    <w:rsid w:val="72DA63FB"/>
    <w:rsid w:val="72FE332A"/>
    <w:rsid w:val="730C7D63"/>
    <w:rsid w:val="73372296"/>
    <w:rsid w:val="73584999"/>
    <w:rsid w:val="738A4F1A"/>
    <w:rsid w:val="73B07249"/>
    <w:rsid w:val="74110406"/>
    <w:rsid w:val="741C0922"/>
    <w:rsid w:val="74343D24"/>
    <w:rsid w:val="7449069D"/>
    <w:rsid w:val="74573835"/>
    <w:rsid w:val="75056005"/>
    <w:rsid w:val="7567043F"/>
    <w:rsid w:val="758B5B61"/>
    <w:rsid w:val="75AE44DB"/>
    <w:rsid w:val="75B46B29"/>
    <w:rsid w:val="75E7504D"/>
    <w:rsid w:val="75EF53B2"/>
    <w:rsid w:val="76037EB7"/>
    <w:rsid w:val="760B7E8B"/>
    <w:rsid w:val="76B10E65"/>
    <w:rsid w:val="76D01A14"/>
    <w:rsid w:val="76E653E4"/>
    <w:rsid w:val="775F37AE"/>
    <w:rsid w:val="77730B47"/>
    <w:rsid w:val="77A3153F"/>
    <w:rsid w:val="77A52CFB"/>
    <w:rsid w:val="77B238DE"/>
    <w:rsid w:val="77E17612"/>
    <w:rsid w:val="77F85EB7"/>
    <w:rsid w:val="786372CE"/>
    <w:rsid w:val="78697573"/>
    <w:rsid w:val="78D003F8"/>
    <w:rsid w:val="792620AF"/>
    <w:rsid w:val="792837B3"/>
    <w:rsid w:val="79522E9F"/>
    <w:rsid w:val="79BF4A66"/>
    <w:rsid w:val="79E96674"/>
    <w:rsid w:val="79EA6FF3"/>
    <w:rsid w:val="79FF6F80"/>
    <w:rsid w:val="7A104A82"/>
    <w:rsid w:val="7A350790"/>
    <w:rsid w:val="7A8D2380"/>
    <w:rsid w:val="7AC23E20"/>
    <w:rsid w:val="7AE456E6"/>
    <w:rsid w:val="7B166879"/>
    <w:rsid w:val="7B2F2E62"/>
    <w:rsid w:val="7C015992"/>
    <w:rsid w:val="7C8A4081"/>
    <w:rsid w:val="7CE92D02"/>
    <w:rsid w:val="7D14035D"/>
    <w:rsid w:val="7D43447E"/>
    <w:rsid w:val="7D6661D9"/>
    <w:rsid w:val="7D893333"/>
    <w:rsid w:val="7DB36601"/>
    <w:rsid w:val="7DEC3229"/>
    <w:rsid w:val="7E0278BC"/>
    <w:rsid w:val="7E144D2B"/>
    <w:rsid w:val="7E400A43"/>
    <w:rsid w:val="7E4159BB"/>
    <w:rsid w:val="7E420D47"/>
    <w:rsid w:val="7E6873EC"/>
    <w:rsid w:val="7ECB7D29"/>
    <w:rsid w:val="7ED70E56"/>
    <w:rsid w:val="7F202C72"/>
    <w:rsid w:val="7FA53D28"/>
    <w:rsid w:val="7FAF54D3"/>
    <w:rsid w:val="7FB37EA5"/>
    <w:rsid w:val="7FD82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41</Pages>
  <Words>9153</Words>
  <Characters>10121</Characters>
  <Lines>110</Lines>
  <Paragraphs>31</Paragraphs>
  <TotalTime>3</TotalTime>
  <ScaleCrop>false</ScaleCrop>
  <LinksUpToDate>false</LinksUpToDate>
  <CharactersWithSpaces>10307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2025-10-21T09:08:00Z</cp:lastPrinted>
  <dcterms:modified xsi:type="dcterms:W3CDTF">2026-06-17T06:39:05Z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