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756491">
      <w:pPr>
        <w:keepNext/>
        <w:keepLines/>
        <w:widowControl w:val="0"/>
        <w:numPr>
          <w:ilvl w:val="0"/>
          <w:numId w:val="0"/>
        </w:numPr>
        <w:spacing w:before="0" w:after="0" w:line="600" w:lineRule="exact"/>
        <w:ind w:firstLine="880" w:firstLineChars="200"/>
        <w:jc w:val="center"/>
        <w:outlineLvl w:val="0"/>
        <w:rPr>
          <w:rFonts w:ascii="Times New Roman" w:hAnsi="Times New Roman" w:eastAsia="方正小标宋_GBK" w:cs="Times New Roman"/>
          <w:b/>
          <w:bCs/>
          <w:kern w:val="44"/>
          <w:sz w:val="44"/>
          <w:szCs w:val="44"/>
          <w:lang w:val="en-US" w:eastAsia="zh-CN" w:bidi="ar-SA"/>
        </w:rPr>
      </w:pPr>
      <w:bookmarkStart w:id="4" w:name="_GoBack"/>
      <w:bookmarkStart w:id="0" w:name="_Toc10725332"/>
      <w:r>
        <w:rPr>
          <w:rFonts w:ascii="Times New Roman" w:hAnsi="Times New Roman" w:eastAsia="方正小标宋_GBK" w:cs="Times New Roman"/>
          <w:b/>
          <w:bCs/>
          <w:kern w:val="44"/>
          <w:sz w:val="44"/>
          <w:szCs w:val="44"/>
          <w:lang w:val="en-US" w:eastAsia="zh-CN" w:bidi="ar-SA"/>
        </w:rPr>
        <w:t>招标数量及参数要求</w:t>
      </w:r>
      <w:bookmarkEnd w:id="0"/>
    </w:p>
    <w:bookmarkEnd w:id="4"/>
    <w:p w14:paraId="02E8C388">
      <w:pPr>
        <w:widowControl/>
        <w:spacing w:line="600" w:lineRule="exact"/>
        <w:ind w:firstLine="560" w:firstLineChars="200"/>
        <w:jc w:val="left"/>
        <w:rPr>
          <w:rFonts w:ascii="Times New Roman" w:hAnsi="Times New Roman" w:eastAsia="方正小标宋_GBK" w:cs="Times New Roman"/>
          <w:b/>
          <w:bCs/>
          <w:sz w:val="28"/>
          <w:szCs w:val="28"/>
        </w:rPr>
      </w:pPr>
    </w:p>
    <w:p w14:paraId="151D8B99">
      <w:pPr>
        <w:spacing w:line="600" w:lineRule="exact"/>
        <w:ind w:firstLine="640" w:firstLineChars="200"/>
        <w:rPr>
          <w:rFonts w:ascii="Times New Roman" w:hAnsi="Times New Roman" w:eastAsia="方正黑体_GBK" w:cs="Times New Roman"/>
          <w:sz w:val="32"/>
          <w:szCs w:val="32"/>
        </w:rPr>
      </w:pPr>
      <w:r>
        <w:rPr>
          <w:rFonts w:ascii="Times New Roman" w:hAnsi="Times New Roman" w:eastAsia="方正黑体_GBK" w:cs="Times New Roman"/>
          <w:sz w:val="32"/>
          <w:szCs w:val="32"/>
        </w:rPr>
        <w:t>一、 工程概况及工程量</w:t>
      </w:r>
    </w:p>
    <w:p w14:paraId="27FADBBD">
      <w:pPr>
        <w:spacing w:line="600" w:lineRule="exact"/>
        <w:ind w:firstLine="480" w:firstLineChars="200"/>
        <w:rPr>
          <w:rFonts w:ascii="Times New Roman" w:hAnsi="Times New Roman" w:eastAsia="方正楷体_GBK" w:cs="Times New Roman"/>
          <w:sz w:val="24"/>
          <w:szCs w:val="22"/>
        </w:rPr>
      </w:pPr>
      <w:r>
        <w:rPr>
          <w:rFonts w:ascii="Times New Roman" w:hAnsi="Times New Roman" w:eastAsia="方正楷体_GBK" w:cs="Times New Roman"/>
          <w:sz w:val="24"/>
          <w:szCs w:val="22"/>
        </w:rPr>
        <w:t>（一）工程概况</w:t>
      </w:r>
      <w:bookmarkStart w:id="1" w:name="组织措施"/>
      <w:bookmarkEnd w:id="1"/>
    </w:p>
    <w:p w14:paraId="6DCBD8A4">
      <w:pPr>
        <w:spacing w:line="600" w:lineRule="exact"/>
        <w:ind w:firstLine="560" w:firstLineChars="200"/>
        <w:rPr>
          <w:rFonts w:ascii="Times New Roman" w:hAnsi="Times New Roman" w:eastAsia="方正仿宋_GBK" w:cs="Times New Roman"/>
          <w:sz w:val="28"/>
          <w:szCs w:val="28"/>
        </w:rPr>
      </w:pPr>
      <w:r>
        <w:rPr>
          <w:rFonts w:ascii="Times New Roman" w:hAnsi="Times New Roman" w:eastAsia="方正仿宋_GBK" w:cs="Times New Roman"/>
          <w:sz w:val="28"/>
          <w:szCs w:val="28"/>
        </w:rPr>
        <w:t>本工程名称：重庆巴南云教育专配计量改造项目</w:t>
      </w:r>
    </w:p>
    <w:p w14:paraId="2241CA3C">
      <w:pPr>
        <w:spacing w:line="600" w:lineRule="exact"/>
        <w:ind w:firstLine="480" w:firstLineChars="200"/>
        <w:rPr>
          <w:rFonts w:ascii="Times New Roman" w:hAnsi="Times New Roman" w:eastAsia="方正楷体_GBK" w:cs="Times New Roman"/>
          <w:sz w:val="24"/>
          <w:szCs w:val="22"/>
        </w:rPr>
      </w:pPr>
      <w:r>
        <w:rPr>
          <w:rFonts w:ascii="Times New Roman" w:hAnsi="Times New Roman" w:eastAsia="方正楷体_GBK" w:cs="Times New Roman"/>
          <w:sz w:val="24"/>
          <w:szCs w:val="22"/>
        </w:rPr>
        <w:t>（二）工作内容</w:t>
      </w:r>
    </w:p>
    <w:p w14:paraId="4BA411B5">
      <w:pPr>
        <w:spacing w:line="600" w:lineRule="exact"/>
        <w:ind w:firstLine="560" w:firstLineChars="200"/>
        <w:rPr>
          <w:rFonts w:ascii="Times New Roman" w:hAnsi="Times New Roman" w:eastAsia="方正仿宋_GBK" w:cs="Times New Roman"/>
          <w:sz w:val="28"/>
          <w:szCs w:val="28"/>
        </w:rPr>
      </w:pPr>
      <w:r>
        <w:rPr>
          <w:rFonts w:ascii="Times New Roman" w:hAnsi="Times New Roman" w:eastAsia="方正仿宋_GBK" w:cs="Times New Roman"/>
          <w:sz w:val="28"/>
          <w:szCs w:val="28"/>
        </w:rPr>
        <w:t>1、新增高压环网柜5面；改造低压柜2台。</w:t>
      </w:r>
    </w:p>
    <w:p w14:paraId="53E86980">
      <w:pPr>
        <w:spacing w:line="600" w:lineRule="exact"/>
        <w:ind w:firstLine="560" w:firstLineChars="200"/>
        <w:rPr>
          <w:rFonts w:ascii="Times New Roman" w:hAnsi="Times New Roman" w:eastAsia="方正仿宋_GBK" w:cs="Times New Roman"/>
          <w:sz w:val="28"/>
          <w:szCs w:val="28"/>
        </w:rPr>
      </w:pPr>
      <w:r>
        <w:rPr>
          <w:rFonts w:ascii="Times New Roman" w:hAnsi="Times New Roman" w:eastAsia="方正仿宋_GBK" w:cs="Times New Roman"/>
          <w:sz w:val="28"/>
          <w:szCs w:val="28"/>
        </w:rPr>
        <w:t>2、新放高压电缆ZB-YJV22-3*120/20m、新做高压电缆头70-120/4套；新放低压电缆WDZB-YJY-4*185+1*95/18m、WDZB-YJY-4*50+1*25/34m、WDZB-YJY-4*25+1*16/21m、WDZB-YJY-5*16/29m、WDZB-YJY-5*6/4m；新做低压电缆头150-240/12套、25-50/8套、低压电缆头6-16/10套、低压中间头/13套。</w:t>
      </w:r>
    </w:p>
    <w:p w14:paraId="3696A93C">
      <w:pPr>
        <w:spacing w:line="600" w:lineRule="exact"/>
        <w:ind w:firstLine="560" w:firstLineChars="200"/>
        <w:rPr>
          <w:rFonts w:ascii="Times New Roman" w:hAnsi="Times New Roman" w:eastAsia="方正仿宋_GBK" w:cs="Times New Roman"/>
          <w:sz w:val="28"/>
          <w:szCs w:val="28"/>
        </w:rPr>
      </w:pPr>
      <w:r>
        <w:rPr>
          <w:rFonts w:ascii="Times New Roman" w:hAnsi="Times New Roman" w:eastAsia="方正仿宋_GBK" w:cs="Times New Roman"/>
          <w:sz w:val="28"/>
          <w:szCs w:val="28"/>
        </w:rPr>
        <w:t>3、新做电缆桥架300*150/20m；新做低压柜基础5台及相关的调试。</w:t>
      </w:r>
    </w:p>
    <w:p w14:paraId="262E38E0">
      <w:pPr>
        <w:spacing w:line="600" w:lineRule="exact"/>
        <w:ind w:firstLine="640" w:firstLineChars="200"/>
        <w:rPr>
          <w:rFonts w:ascii="Times New Roman" w:hAnsi="Times New Roman" w:eastAsia="方正黑体_GBK" w:cs="Times New Roman"/>
          <w:sz w:val="32"/>
          <w:szCs w:val="32"/>
        </w:rPr>
      </w:pPr>
      <w:r>
        <w:rPr>
          <w:rFonts w:ascii="Times New Roman" w:hAnsi="Times New Roman" w:eastAsia="方正黑体_GBK" w:cs="Times New Roman"/>
          <w:sz w:val="32"/>
          <w:szCs w:val="32"/>
        </w:rPr>
        <w:t>二、施工准备</w:t>
      </w:r>
    </w:p>
    <w:p w14:paraId="16C69AFA">
      <w:pPr>
        <w:spacing w:line="360" w:lineRule="auto"/>
        <w:rPr>
          <w:rFonts w:ascii="Times New Roman" w:hAnsi="Times New Roman" w:eastAsia="宋体" w:cs="Times New Roman"/>
          <w:b/>
          <w:sz w:val="24"/>
          <w:szCs w:val="22"/>
        </w:rPr>
      </w:pPr>
      <w:r>
        <w:rPr>
          <w:rFonts w:ascii="Times New Roman" w:hAnsi="Times New Roman" w:eastAsia="宋体" w:cs="Times New Roman"/>
          <w:b/>
          <w:sz w:val="24"/>
          <w:szCs w:val="22"/>
        </w:rPr>
        <w:t>材料准备</w:t>
      </w:r>
    </w:p>
    <w:tbl>
      <w:tblPr>
        <w:tblStyle w:val="4"/>
        <w:tblW w:w="82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5"/>
        <w:gridCol w:w="3589"/>
        <w:gridCol w:w="1000"/>
        <w:gridCol w:w="950"/>
        <w:gridCol w:w="1884"/>
      </w:tblGrid>
      <w:tr w14:paraId="5A9AD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875" w:type="dxa"/>
            <w:vAlign w:val="center"/>
          </w:tcPr>
          <w:p w14:paraId="2CC7D9E4">
            <w:pPr>
              <w:spacing w:line="360" w:lineRule="auto"/>
              <w:jc w:val="center"/>
              <w:rPr>
                <w:rFonts w:ascii="Times New Roman" w:hAnsi="Times New Roman" w:eastAsia="宋体" w:cs="Times New Roman"/>
                <w:b/>
                <w:bCs/>
                <w:sz w:val="24"/>
                <w:szCs w:val="22"/>
              </w:rPr>
            </w:pPr>
            <w:r>
              <w:rPr>
                <w:rFonts w:ascii="Times New Roman" w:hAnsi="Times New Roman" w:eastAsia="宋体" w:cs="Times New Roman"/>
                <w:b/>
                <w:bCs/>
                <w:sz w:val="24"/>
                <w:szCs w:val="22"/>
              </w:rPr>
              <w:t>序号</w:t>
            </w:r>
          </w:p>
        </w:tc>
        <w:tc>
          <w:tcPr>
            <w:tcW w:w="3589" w:type="dxa"/>
            <w:vAlign w:val="center"/>
          </w:tcPr>
          <w:p w14:paraId="7F12E477">
            <w:pPr>
              <w:spacing w:line="360" w:lineRule="auto"/>
              <w:jc w:val="center"/>
              <w:rPr>
                <w:rFonts w:ascii="Times New Roman" w:hAnsi="Times New Roman" w:eastAsia="宋体" w:cs="Times New Roman"/>
                <w:b/>
                <w:bCs/>
                <w:sz w:val="24"/>
                <w:szCs w:val="22"/>
              </w:rPr>
            </w:pPr>
            <w:r>
              <w:rPr>
                <w:rFonts w:ascii="Times New Roman" w:hAnsi="Times New Roman" w:eastAsia="宋体" w:cs="Times New Roman"/>
                <w:b/>
                <w:bCs/>
                <w:sz w:val="24"/>
                <w:szCs w:val="22"/>
              </w:rPr>
              <w:t>名称</w:t>
            </w:r>
          </w:p>
        </w:tc>
        <w:tc>
          <w:tcPr>
            <w:tcW w:w="1000" w:type="dxa"/>
            <w:vAlign w:val="center"/>
          </w:tcPr>
          <w:p w14:paraId="158813FC">
            <w:pPr>
              <w:spacing w:line="360" w:lineRule="auto"/>
              <w:jc w:val="center"/>
              <w:rPr>
                <w:rFonts w:ascii="Times New Roman" w:hAnsi="Times New Roman" w:eastAsia="宋体" w:cs="Times New Roman"/>
                <w:b/>
                <w:bCs/>
                <w:sz w:val="24"/>
                <w:szCs w:val="22"/>
              </w:rPr>
            </w:pPr>
            <w:r>
              <w:rPr>
                <w:rFonts w:ascii="Times New Roman" w:hAnsi="Times New Roman" w:eastAsia="宋体" w:cs="Times New Roman"/>
                <w:b/>
                <w:bCs/>
                <w:sz w:val="24"/>
                <w:szCs w:val="22"/>
              </w:rPr>
              <w:t>单位</w:t>
            </w:r>
          </w:p>
        </w:tc>
        <w:tc>
          <w:tcPr>
            <w:tcW w:w="950" w:type="dxa"/>
            <w:vAlign w:val="center"/>
          </w:tcPr>
          <w:p w14:paraId="781746AD">
            <w:pPr>
              <w:spacing w:line="360" w:lineRule="auto"/>
              <w:jc w:val="center"/>
              <w:rPr>
                <w:rFonts w:ascii="Times New Roman" w:hAnsi="Times New Roman" w:eastAsia="宋体" w:cs="Times New Roman"/>
                <w:b/>
                <w:bCs/>
                <w:sz w:val="24"/>
                <w:szCs w:val="22"/>
              </w:rPr>
            </w:pPr>
            <w:r>
              <w:rPr>
                <w:rFonts w:ascii="Times New Roman" w:hAnsi="Times New Roman" w:eastAsia="宋体" w:cs="Times New Roman"/>
                <w:b/>
                <w:bCs/>
                <w:sz w:val="24"/>
                <w:szCs w:val="22"/>
              </w:rPr>
              <w:t>数量</w:t>
            </w:r>
          </w:p>
        </w:tc>
        <w:tc>
          <w:tcPr>
            <w:tcW w:w="1884" w:type="dxa"/>
            <w:vAlign w:val="center"/>
          </w:tcPr>
          <w:p w14:paraId="4897EE8D">
            <w:pPr>
              <w:spacing w:line="360" w:lineRule="auto"/>
              <w:jc w:val="center"/>
              <w:rPr>
                <w:rFonts w:ascii="Times New Roman" w:hAnsi="Times New Roman" w:eastAsia="宋体" w:cs="Times New Roman"/>
                <w:b/>
                <w:bCs/>
                <w:sz w:val="24"/>
                <w:szCs w:val="22"/>
              </w:rPr>
            </w:pPr>
            <w:r>
              <w:rPr>
                <w:rFonts w:ascii="Times New Roman" w:hAnsi="Times New Roman" w:eastAsia="宋体" w:cs="Times New Roman"/>
                <w:b/>
                <w:bCs/>
                <w:sz w:val="24"/>
                <w:szCs w:val="22"/>
              </w:rPr>
              <w:t>备注</w:t>
            </w:r>
          </w:p>
        </w:tc>
      </w:tr>
      <w:tr w14:paraId="669AA7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875" w:type="dxa"/>
            <w:vAlign w:val="center"/>
          </w:tcPr>
          <w:p w14:paraId="00C6CBCB">
            <w:pPr>
              <w:widowControl/>
              <w:jc w:val="center"/>
              <w:textAlignment w:val="center"/>
              <w:rPr>
                <w:rFonts w:ascii="Times New Roman" w:hAnsi="Times New Roman" w:eastAsia="宋体" w:cs="Times New Roman"/>
                <w:sz w:val="24"/>
                <w:szCs w:val="22"/>
              </w:rPr>
            </w:pPr>
            <w:r>
              <w:rPr>
                <w:rFonts w:ascii="Times New Roman" w:hAnsi="Times New Roman" w:eastAsia="宋体" w:cs="Times New Roman"/>
                <w:color w:val="000000"/>
                <w:kern w:val="0"/>
                <w:sz w:val="24"/>
                <w:szCs w:val="22"/>
                <w:lang w:bidi="ar"/>
              </w:rPr>
              <w:t>1</w:t>
            </w:r>
          </w:p>
        </w:tc>
        <w:tc>
          <w:tcPr>
            <w:tcW w:w="3589" w:type="dxa"/>
            <w:vAlign w:val="center"/>
          </w:tcPr>
          <w:p w14:paraId="08449D69">
            <w:pPr>
              <w:widowControl/>
              <w:jc w:val="center"/>
              <w:textAlignment w:val="center"/>
              <w:rPr>
                <w:rFonts w:ascii="Times New Roman" w:hAnsi="Times New Roman" w:eastAsia="宋体" w:cs="Times New Roman"/>
                <w:sz w:val="24"/>
                <w:szCs w:val="22"/>
              </w:rPr>
            </w:pPr>
            <w:r>
              <w:rPr>
                <w:rFonts w:ascii="Times New Roman" w:hAnsi="Times New Roman" w:eastAsia="宋体" w:cs="Times New Roman"/>
                <w:sz w:val="24"/>
                <w:szCs w:val="22"/>
              </w:rPr>
              <w:t>高压环网柜G1</w:t>
            </w:r>
          </w:p>
        </w:tc>
        <w:tc>
          <w:tcPr>
            <w:tcW w:w="1000" w:type="dxa"/>
            <w:vAlign w:val="center"/>
          </w:tcPr>
          <w:p w14:paraId="0F1DB900">
            <w:pPr>
              <w:widowControl/>
              <w:jc w:val="center"/>
              <w:textAlignment w:val="center"/>
              <w:rPr>
                <w:rFonts w:ascii="Times New Roman" w:hAnsi="Times New Roman" w:eastAsia="宋体" w:cs="Times New Roman"/>
                <w:sz w:val="24"/>
                <w:szCs w:val="22"/>
              </w:rPr>
            </w:pPr>
            <w:r>
              <w:rPr>
                <w:rFonts w:ascii="Times New Roman" w:hAnsi="Times New Roman" w:eastAsia="宋体" w:cs="Times New Roman"/>
                <w:sz w:val="24"/>
                <w:szCs w:val="22"/>
              </w:rPr>
              <w:t>台</w:t>
            </w:r>
          </w:p>
        </w:tc>
        <w:tc>
          <w:tcPr>
            <w:tcW w:w="950" w:type="dxa"/>
            <w:vAlign w:val="center"/>
          </w:tcPr>
          <w:p w14:paraId="1EC67165">
            <w:pPr>
              <w:widowControl/>
              <w:jc w:val="center"/>
              <w:textAlignment w:val="center"/>
              <w:rPr>
                <w:rFonts w:ascii="Times New Roman" w:hAnsi="Times New Roman" w:eastAsia="宋体" w:cs="Times New Roman"/>
                <w:sz w:val="24"/>
                <w:szCs w:val="22"/>
              </w:rPr>
            </w:pPr>
            <w:r>
              <w:rPr>
                <w:rFonts w:ascii="Times New Roman" w:hAnsi="Times New Roman" w:eastAsia="宋体" w:cs="Times New Roman"/>
                <w:sz w:val="24"/>
                <w:szCs w:val="22"/>
              </w:rPr>
              <w:t>1</w:t>
            </w:r>
          </w:p>
        </w:tc>
        <w:tc>
          <w:tcPr>
            <w:tcW w:w="1884" w:type="dxa"/>
            <w:vMerge w:val="restart"/>
            <w:vAlign w:val="center"/>
          </w:tcPr>
          <w:p w14:paraId="038C610A">
            <w:pPr>
              <w:widowControl/>
              <w:jc w:val="center"/>
              <w:textAlignment w:val="center"/>
              <w:rPr>
                <w:rFonts w:ascii="Times New Roman" w:hAnsi="Times New Roman" w:eastAsia="宋体" w:cs="Times New Roman"/>
                <w:sz w:val="24"/>
                <w:szCs w:val="22"/>
              </w:rPr>
            </w:pPr>
          </w:p>
        </w:tc>
      </w:tr>
      <w:tr w14:paraId="1872A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875" w:type="dxa"/>
            <w:vAlign w:val="center"/>
          </w:tcPr>
          <w:p w14:paraId="2D3EB1C4">
            <w:pPr>
              <w:widowControl/>
              <w:jc w:val="center"/>
              <w:textAlignment w:val="center"/>
              <w:rPr>
                <w:rFonts w:ascii="Times New Roman" w:hAnsi="Times New Roman" w:eastAsia="宋体" w:cs="Times New Roman"/>
                <w:sz w:val="24"/>
                <w:szCs w:val="22"/>
              </w:rPr>
            </w:pPr>
            <w:r>
              <w:rPr>
                <w:rFonts w:ascii="Times New Roman" w:hAnsi="Times New Roman" w:eastAsia="宋体" w:cs="Times New Roman"/>
                <w:color w:val="000000"/>
                <w:kern w:val="0"/>
                <w:sz w:val="24"/>
                <w:szCs w:val="22"/>
                <w:lang w:bidi="ar"/>
              </w:rPr>
              <w:t>2</w:t>
            </w:r>
          </w:p>
        </w:tc>
        <w:tc>
          <w:tcPr>
            <w:tcW w:w="3589" w:type="dxa"/>
            <w:vAlign w:val="center"/>
          </w:tcPr>
          <w:p w14:paraId="02079F3B">
            <w:pPr>
              <w:widowControl/>
              <w:jc w:val="center"/>
              <w:textAlignment w:val="center"/>
              <w:rPr>
                <w:rFonts w:ascii="Times New Roman" w:hAnsi="Times New Roman" w:eastAsia="宋体" w:cs="Times New Roman"/>
                <w:sz w:val="24"/>
                <w:szCs w:val="22"/>
              </w:rPr>
            </w:pPr>
            <w:r>
              <w:rPr>
                <w:rFonts w:ascii="Times New Roman" w:hAnsi="Times New Roman" w:eastAsia="宋体" w:cs="Times New Roman"/>
                <w:sz w:val="24"/>
                <w:szCs w:val="22"/>
              </w:rPr>
              <w:t>高压环网柜G2</w:t>
            </w:r>
          </w:p>
        </w:tc>
        <w:tc>
          <w:tcPr>
            <w:tcW w:w="1000" w:type="dxa"/>
            <w:vAlign w:val="center"/>
          </w:tcPr>
          <w:p w14:paraId="37D5D137">
            <w:pPr>
              <w:widowControl/>
              <w:jc w:val="center"/>
              <w:textAlignment w:val="center"/>
              <w:rPr>
                <w:rFonts w:ascii="Times New Roman" w:hAnsi="Times New Roman" w:eastAsia="宋体" w:cs="Times New Roman"/>
                <w:sz w:val="24"/>
                <w:szCs w:val="22"/>
              </w:rPr>
            </w:pPr>
            <w:r>
              <w:rPr>
                <w:rFonts w:ascii="Times New Roman" w:hAnsi="Times New Roman" w:eastAsia="宋体" w:cs="Times New Roman"/>
                <w:sz w:val="24"/>
                <w:szCs w:val="22"/>
              </w:rPr>
              <w:t>台</w:t>
            </w:r>
          </w:p>
        </w:tc>
        <w:tc>
          <w:tcPr>
            <w:tcW w:w="950" w:type="dxa"/>
            <w:vAlign w:val="center"/>
          </w:tcPr>
          <w:p w14:paraId="5348C75A">
            <w:pPr>
              <w:widowControl/>
              <w:jc w:val="center"/>
              <w:textAlignment w:val="center"/>
              <w:rPr>
                <w:rFonts w:ascii="Times New Roman" w:hAnsi="Times New Roman" w:eastAsia="宋体" w:cs="Times New Roman"/>
                <w:sz w:val="24"/>
                <w:szCs w:val="22"/>
              </w:rPr>
            </w:pPr>
            <w:r>
              <w:rPr>
                <w:rFonts w:ascii="Times New Roman" w:hAnsi="Times New Roman" w:eastAsia="宋体" w:cs="Times New Roman"/>
                <w:sz w:val="24"/>
                <w:szCs w:val="22"/>
              </w:rPr>
              <w:t>1</w:t>
            </w:r>
          </w:p>
        </w:tc>
        <w:tc>
          <w:tcPr>
            <w:tcW w:w="1884" w:type="dxa"/>
            <w:vMerge w:val="continue"/>
            <w:vAlign w:val="center"/>
          </w:tcPr>
          <w:p w14:paraId="2694CF03">
            <w:pPr>
              <w:jc w:val="center"/>
              <w:rPr>
                <w:rFonts w:ascii="Times New Roman" w:hAnsi="Times New Roman" w:eastAsia="宋体" w:cs="Times New Roman"/>
                <w:sz w:val="24"/>
                <w:szCs w:val="22"/>
              </w:rPr>
            </w:pPr>
          </w:p>
        </w:tc>
      </w:tr>
      <w:tr w14:paraId="47CE96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875" w:type="dxa"/>
            <w:vAlign w:val="center"/>
          </w:tcPr>
          <w:p w14:paraId="0850CD30">
            <w:pPr>
              <w:widowControl/>
              <w:jc w:val="center"/>
              <w:textAlignment w:val="center"/>
              <w:rPr>
                <w:rFonts w:ascii="Times New Roman" w:hAnsi="Times New Roman" w:eastAsia="宋体" w:cs="Times New Roman"/>
                <w:sz w:val="24"/>
                <w:szCs w:val="22"/>
              </w:rPr>
            </w:pPr>
            <w:r>
              <w:rPr>
                <w:rFonts w:ascii="Times New Roman" w:hAnsi="Times New Roman" w:eastAsia="宋体" w:cs="Times New Roman"/>
                <w:sz w:val="24"/>
                <w:szCs w:val="22"/>
              </w:rPr>
              <w:t>3</w:t>
            </w:r>
          </w:p>
        </w:tc>
        <w:tc>
          <w:tcPr>
            <w:tcW w:w="3589" w:type="dxa"/>
            <w:vAlign w:val="center"/>
          </w:tcPr>
          <w:p w14:paraId="431F0AAB">
            <w:pPr>
              <w:widowControl/>
              <w:jc w:val="center"/>
              <w:textAlignment w:val="center"/>
              <w:rPr>
                <w:rFonts w:ascii="Times New Roman" w:hAnsi="Times New Roman" w:eastAsia="宋体" w:cs="Times New Roman"/>
                <w:sz w:val="24"/>
                <w:szCs w:val="22"/>
              </w:rPr>
            </w:pPr>
            <w:r>
              <w:rPr>
                <w:rFonts w:ascii="Times New Roman" w:hAnsi="Times New Roman" w:eastAsia="宋体" w:cs="Times New Roman"/>
                <w:sz w:val="24"/>
                <w:szCs w:val="22"/>
              </w:rPr>
              <w:t>高压环网柜G3</w:t>
            </w:r>
          </w:p>
        </w:tc>
        <w:tc>
          <w:tcPr>
            <w:tcW w:w="1000" w:type="dxa"/>
            <w:vAlign w:val="center"/>
          </w:tcPr>
          <w:p w14:paraId="3BCB792F">
            <w:pPr>
              <w:widowControl/>
              <w:jc w:val="center"/>
              <w:textAlignment w:val="center"/>
              <w:rPr>
                <w:rFonts w:ascii="Times New Roman" w:hAnsi="Times New Roman" w:eastAsia="宋体" w:cs="Times New Roman"/>
                <w:sz w:val="24"/>
                <w:szCs w:val="22"/>
              </w:rPr>
            </w:pPr>
            <w:r>
              <w:rPr>
                <w:rFonts w:ascii="Times New Roman" w:hAnsi="Times New Roman" w:eastAsia="宋体" w:cs="Times New Roman"/>
                <w:sz w:val="24"/>
                <w:szCs w:val="22"/>
              </w:rPr>
              <w:t>台</w:t>
            </w:r>
          </w:p>
        </w:tc>
        <w:tc>
          <w:tcPr>
            <w:tcW w:w="950" w:type="dxa"/>
            <w:vAlign w:val="center"/>
          </w:tcPr>
          <w:p w14:paraId="4A46EB19">
            <w:pPr>
              <w:widowControl/>
              <w:jc w:val="center"/>
              <w:textAlignment w:val="center"/>
              <w:rPr>
                <w:rFonts w:ascii="Times New Roman" w:hAnsi="Times New Roman" w:eastAsia="宋体" w:cs="Times New Roman"/>
                <w:sz w:val="24"/>
                <w:szCs w:val="22"/>
              </w:rPr>
            </w:pPr>
            <w:r>
              <w:rPr>
                <w:rFonts w:ascii="Times New Roman" w:hAnsi="Times New Roman" w:eastAsia="宋体" w:cs="Times New Roman"/>
                <w:sz w:val="24"/>
                <w:szCs w:val="22"/>
              </w:rPr>
              <w:t>1</w:t>
            </w:r>
          </w:p>
        </w:tc>
        <w:tc>
          <w:tcPr>
            <w:tcW w:w="1884" w:type="dxa"/>
            <w:vMerge w:val="restart"/>
            <w:vAlign w:val="center"/>
          </w:tcPr>
          <w:p w14:paraId="3AD32750">
            <w:pPr>
              <w:widowControl/>
              <w:jc w:val="center"/>
              <w:textAlignment w:val="center"/>
              <w:rPr>
                <w:rFonts w:ascii="Times New Roman" w:hAnsi="Times New Roman" w:eastAsia="宋体" w:cs="Times New Roman"/>
                <w:sz w:val="24"/>
                <w:szCs w:val="22"/>
              </w:rPr>
            </w:pPr>
          </w:p>
        </w:tc>
      </w:tr>
      <w:tr w14:paraId="46AE3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875" w:type="dxa"/>
            <w:vAlign w:val="center"/>
          </w:tcPr>
          <w:p w14:paraId="74D3255A">
            <w:pPr>
              <w:widowControl/>
              <w:jc w:val="center"/>
              <w:textAlignment w:val="center"/>
              <w:rPr>
                <w:rFonts w:ascii="Times New Roman" w:hAnsi="Times New Roman" w:eastAsia="宋体" w:cs="Times New Roman"/>
                <w:color w:val="000000"/>
                <w:kern w:val="0"/>
                <w:sz w:val="24"/>
                <w:szCs w:val="22"/>
                <w:lang w:bidi="ar"/>
              </w:rPr>
            </w:pPr>
            <w:r>
              <w:rPr>
                <w:rFonts w:ascii="Times New Roman" w:hAnsi="Times New Roman" w:eastAsia="宋体" w:cs="Times New Roman"/>
                <w:color w:val="000000"/>
                <w:kern w:val="0"/>
                <w:sz w:val="24"/>
                <w:szCs w:val="22"/>
                <w:lang w:bidi="ar"/>
              </w:rPr>
              <w:t>4</w:t>
            </w:r>
          </w:p>
        </w:tc>
        <w:tc>
          <w:tcPr>
            <w:tcW w:w="3589" w:type="dxa"/>
            <w:vAlign w:val="center"/>
          </w:tcPr>
          <w:p w14:paraId="65BA67FF">
            <w:pPr>
              <w:widowControl/>
              <w:jc w:val="center"/>
              <w:textAlignment w:val="center"/>
              <w:rPr>
                <w:rFonts w:ascii="Times New Roman" w:hAnsi="Times New Roman" w:eastAsia="宋体" w:cs="Times New Roman"/>
                <w:sz w:val="24"/>
                <w:szCs w:val="22"/>
              </w:rPr>
            </w:pPr>
            <w:r>
              <w:rPr>
                <w:rFonts w:ascii="Times New Roman" w:hAnsi="Times New Roman" w:eastAsia="宋体" w:cs="Times New Roman"/>
                <w:sz w:val="24"/>
                <w:szCs w:val="22"/>
              </w:rPr>
              <w:t>高压环网柜G4、G5</w:t>
            </w:r>
          </w:p>
        </w:tc>
        <w:tc>
          <w:tcPr>
            <w:tcW w:w="1000" w:type="dxa"/>
            <w:vAlign w:val="center"/>
          </w:tcPr>
          <w:p w14:paraId="1B6B52B4">
            <w:pPr>
              <w:widowControl/>
              <w:jc w:val="center"/>
              <w:textAlignment w:val="center"/>
              <w:rPr>
                <w:rFonts w:ascii="Times New Roman" w:hAnsi="Times New Roman" w:eastAsia="宋体" w:cs="Times New Roman"/>
                <w:sz w:val="24"/>
                <w:szCs w:val="22"/>
              </w:rPr>
            </w:pPr>
            <w:r>
              <w:rPr>
                <w:rFonts w:ascii="Times New Roman" w:hAnsi="Times New Roman" w:eastAsia="宋体" w:cs="Times New Roman"/>
                <w:sz w:val="24"/>
                <w:szCs w:val="22"/>
              </w:rPr>
              <w:t>台</w:t>
            </w:r>
          </w:p>
        </w:tc>
        <w:tc>
          <w:tcPr>
            <w:tcW w:w="950" w:type="dxa"/>
            <w:vAlign w:val="center"/>
          </w:tcPr>
          <w:p w14:paraId="7FC800BE">
            <w:pPr>
              <w:widowControl/>
              <w:jc w:val="center"/>
              <w:textAlignment w:val="center"/>
              <w:rPr>
                <w:rFonts w:ascii="Times New Roman" w:hAnsi="Times New Roman" w:eastAsia="宋体" w:cs="Times New Roman"/>
                <w:sz w:val="24"/>
                <w:szCs w:val="22"/>
              </w:rPr>
            </w:pPr>
            <w:r>
              <w:rPr>
                <w:rFonts w:ascii="Times New Roman" w:hAnsi="Times New Roman" w:eastAsia="宋体" w:cs="Times New Roman"/>
                <w:sz w:val="24"/>
                <w:szCs w:val="22"/>
              </w:rPr>
              <w:t>2</w:t>
            </w:r>
          </w:p>
        </w:tc>
        <w:tc>
          <w:tcPr>
            <w:tcW w:w="1884" w:type="dxa"/>
            <w:vMerge w:val="continue"/>
            <w:vAlign w:val="center"/>
          </w:tcPr>
          <w:p w14:paraId="157B10AE">
            <w:pPr>
              <w:jc w:val="center"/>
              <w:rPr>
                <w:rFonts w:ascii="Times New Roman" w:hAnsi="Times New Roman" w:eastAsia="宋体" w:cs="Times New Roman"/>
                <w:sz w:val="24"/>
                <w:szCs w:val="22"/>
              </w:rPr>
            </w:pPr>
          </w:p>
        </w:tc>
      </w:tr>
      <w:tr w14:paraId="15B51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875" w:type="dxa"/>
            <w:vAlign w:val="center"/>
          </w:tcPr>
          <w:p w14:paraId="6A9A5BA0">
            <w:pPr>
              <w:widowControl/>
              <w:jc w:val="center"/>
              <w:textAlignment w:val="center"/>
              <w:rPr>
                <w:rFonts w:ascii="Times New Roman" w:hAnsi="Times New Roman" w:eastAsia="宋体" w:cs="Times New Roman"/>
                <w:color w:val="000000"/>
                <w:kern w:val="0"/>
                <w:sz w:val="24"/>
                <w:szCs w:val="22"/>
                <w:lang w:bidi="ar"/>
              </w:rPr>
            </w:pPr>
            <w:r>
              <w:rPr>
                <w:rFonts w:ascii="Times New Roman" w:hAnsi="Times New Roman" w:eastAsia="宋体" w:cs="Times New Roman"/>
                <w:color w:val="000000"/>
                <w:kern w:val="0"/>
                <w:sz w:val="24"/>
                <w:szCs w:val="22"/>
                <w:lang w:bidi="ar"/>
              </w:rPr>
              <w:t>5</w:t>
            </w:r>
          </w:p>
        </w:tc>
        <w:tc>
          <w:tcPr>
            <w:tcW w:w="3589" w:type="dxa"/>
            <w:vAlign w:val="center"/>
          </w:tcPr>
          <w:p w14:paraId="637020AF">
            <w:pPr>
              <w:widowControl/>
              <w:jc w:val="center"/>
              <w:textAlignment w:val="center"/>
              <w:rPr>
                <w:rFonts w:ascii="Times New Roman" w:hAnsi="Times New Roman" w:eastAsia="宋体" w:cs="Times New Roman"/>
                <w:sz w:val="24"/>
                <w:szCs w:val="22"/>
              </w:rPr>
            </w:pPr>
            <w:r>
              <w:rPr>
                <w:rFonts w:ascii="Times New Roman" w:hAnsi="Times New Roman" w:eastAsia="宋体" w:cs="Times New Roman"/>
                <w:sz w:val="24"/>
                <w:szCs w:val="22"/>
              </w:rPr>
              <w:t>1D13低压柜改造GCS</w:t>
            </w:r>
          </w:p>
        </w:tc>
        <w:tc>
          <w:tcPr>
            <w:tcW w:w="1000" w:type="dxa"/>
            <w:vAlign w:val="center"/>
          </w:tcPr>
          <w:p w14:paraId="4F6F6A89">
            <w:pPr>
              <w:widowControl/>
              <w:jc w:val="center"/>
              <w:textAlignment w:val="center"/>
              <w:rPr>
                <w:rFonts w:ascii="Times New Roman" w:hAnsi="Times New Roman" w:eastAsia="宋体" w:cs="Times New Roman"/>
                <w:sz w:val="24"/>
                <w:szCs w:val="22"/>
              </w:rPr>
            </w:pPr>
            <w:r>
              <w:rPr>
                <w:rFonts w:ascii="Times New Roman" w:hAnsi="Times New Roman" w:eastAsia="宋体" w:cs="Times New Roman"/>
                <w:sz w:val="24"/>
                <w:szCs w:val="22"/>
              </w:rPr>
              <w:t>台</w:t>
            </w:r>
          </w:p>
        </w:tc>
        <w:tc>
          <w:tcPr>
            <w:tcW w:w="950" w:type="dxa"/>
            <w:vAlign w:val="center"/>
          </w:tcPr>
          <w:p w14:paraId="427964CC">
            <w:pPr>
              <w:widowControl/>
              <w:jc w:val="center"/>
              <w:textAlignment w:val="center"/>
              <w:rPr>
                <w:rFonts w:ascii="Times New Roman" w:hAnsi="Times New Roman" w:eastAsia="宋体" w:cs="Times New Roman"/>
                <w:sz w:val="24"/>
                <w:szCs w:val="22"/>
              </w:rPr>
            </w:pPr>
            <w:r>
              <w:rPr>
                <w:rFonts w:ascii="Times New Roman" w:hAnsi="Times New Roman" w:eastAsia="宋体" w:cs="Times New Roman"/>
                <w:sz w:val="24"/>
                <w:szCs w:val="22"/>
              </w:rPr>
              <w:t>1</w:t>
            </w:r>
          </w:p>
        </w:tc>
        <w:tc>
          <w:tcPr>
            <w:tcW w:w="1884" w:type="dxa"/>
            <w:vAlign w:val="center"/>
          </w:tcPr>
          <w:p w14:paraId="4EBF2D4F">
            <w:pPr>
              <w:widowControl/>
              <w:jc w:val="center"/>
              <w:textAlignment w:val="center"/>
              <w:rPr>
                <w:rFonts w:ascii="Times New Roman" w:hAnsi="Times New Roman" w:eastAsia="宋体" w:cs="Times New Roman"/>
                <w:sz w:val="24"/>
                <w:szCs w:val="22"/>
              </w:rPr>
            </w:pPr>
          </w:p>
        </w:tc>
      </w:tr>
      <w:tr w14:paraId="21F54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875" w:type="dxa"/>
            <w:vAlign w:val="center"/>
          </w:tcPr>
          <w:p w14:paraId="10C99F9C">
            <w:pPr>
              <w:widowControl/>
              <w:jc w:val="center"/>
              <w:textAlignment w:val="center"/>
              <w:rPr>
                <w:rFonts w:ascii="Times New Roman" w:hAnsi="Times New Roman" w:eastAsia="宋体" w:cs="Times New Roman"/>
                <w:color w:val="000000"/>
                <w:kern w:val="0"/>
                <w:sz w:val="24"/>
                <w:szCs w:val="22"/>
                <w:lang w:bidi="ar"/>
              </w:rPr>
            </w:pPr>
            <w:r>
              <w:rPr>
                <w:rFonts w:ascii="Times New Roman" w:hAnsi="Times New Roman" w:eastAsia="宋体" w:cs="Times New Roman"/>
                <w:color w:val="000000"/>
                <w:kern w:val="0"/>
                <w:sz w:val="24"/>
                <w:szCs w:val="22"/>
                <w:lang w:bidi="ar"/>
              </w:rPr>
              <w:t>6</w:t>
            </w:r>
          </w:p>
        </w:tc>
        <w:tc>
          <w:tcPr>
            <w:tcW w:w="3589" w:type="dxa"/>
            <w:vAlign w:val="center"/>
          </w:tcPr>
          <w:p w14:paraId="0024EA3A">
            <w:pPr>
              <w:widowControl/>
              <w:jc w:val="center"/>
              <w:textAlignment w:val="center"/>
              <w:rPr>
                <w:rFonts w:ascii="Times New Roman" w:hAnsi="Times New Roman" w:eastAsia="宋体" w:cs="Times New Roman"/>
                <w:sz w:val="24"/>
                <w:szCs w:val="22"/>
              </w:rPr>
            </w:pPr>
            <w:r>
              <w:rPr>
                <w:rFonts w:ascii="Times New Roman" w:hAnsi="Times New Roman" w:eastAsia="宋体" w:cs="Times New Roman"/>
                <w:sz w:val="24"/>
                <w:szCs w:val="22"/>
              </w:rPr>
              <w:t>1D15低压柜改造GGD</w:t>
            </w:r>
          </w:p>
        </w:tc>
        <w:tc>
          <w:tcPr>
            <w:tcW w:w="1000" w:type="dxa"/>
            <w:vAlign w:val="center"/>
          </w:tcPr>
          <w:p w14:paraId="6776FF68">
            <w:pPr>
              <w:widowControl/>
              <w:jc w:val="center"/>
              <w:textAlignment w:val="center"/>
              <w:rPr>
                <w:rFonts w:ascii="Times New Roman" w:hAnsi="Times New Roman" w:eastAsia="宋体" w:cs="Times New Roman"/>
                <w:sz w:val="24"/>
                <w:szCs w:val="22"/>
              </w:rPr>
            </w:pPr>
            <w:r>
              <w:rPr>
                <w:rFonts w:ascii="Times New Roman" w:hAnsi="Times New Roman" w:eastAsia="宋体" w:cs="Times New Roman"/>
                <w:sz w:val="24"/>
                <w:szCs w:val="22"/>
              </w:rPr>
              <w:t>台</w:t>
            </w:r>
          </w:p>
        </w:tc>
        <w:tc>
          <w:tcPr>
            <w:tcW w:w="950" w:type="dxa"/>
            <w:vAlign w:val="center"/>
          </w:tcPr>
          <w:p w14:paraId="566E0E77">
            <w:pPr>
              <w:widowControl/>
              <w:jc w:val="center"/>
              <w:textAlignment w:val="center"/>
              <w:rPr>
                <w:rFonts w:ascii="Times New Roman" w:hAnsi="Times New Roman" w:eastAsia="宋体" w:cs="Times New Roman"/>
                <w:sz w:val="24"/>
                <w:szCs w:val="22"/>
              </w:rPr>
            </w:pPr>
            <w:r>
              <w:rPr>
                <w:rFonts w:ascii="Times New Roman" w:hAnsi="Times New Roman" w:eastAsia="宋体" w:cs="Times New Roman"/>
                <w:sz w:val="24"/>
                <w:szCs w:val="22"/>
              </w:rPr>
              <w:t>1</w:t>
            </w:r>
          </w:p>
        </w:tc>
        <w:tc>
          <w:tcPr>
            <w:tcW w:w="1884" w:type="dxa"/>
            <w:vAlign w:val="center"/>
          </w:tcPr>
          <w:p w14:paraId="0AA80ED9">
            <w:pPr>
              <w:jc w:val="center"/>
              <w:rPr>
                <w:rFonts w:ascii="Times New Roman" w:hAnsi="Times New Roman" w:eastAsia="宋体" w:cs="Times New Roman"/>
                <w:sz w:val="24"/>
                <w:szCs w:val="22"/>
              </w:rPr>
            </w:pPr>
          </w:p>
        </w:tc>
      </w:tr>
      <w:tr w14:paraId="195D4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875" w:type="dxa"/>
            <w:vAlign w:val="center"/>
          </w:tcPr>
          <w:p w14:paraId="0F4A422C">
            <w:pPr>
              <w:widowControl/>
              <w:jc w:val="center"/>
              <w:textAlignment w:val="center"/>
              <w:rPr>
                <w:rFonts w:ascii="Times New Roman" w:hAnsi="Times New Roman" w:eastAsia="宋体" w:cs="Times New Roman"/>
                <w:color w:val="000000"/>
                <w:kern w:val="0"/>
                <w:sz w:val="24"/>
                <w:szCs w:val="22"/>
                <w:lang w:bidi="ar"/>
              </w:rPr>
            </w:pPr>
            <w:r>
              <w:rPr>
                <w:rFonts w:ascii="Times New Roman" w:hAnsi="Times New Roman" w:eastAsia="宋体" w:cs="Times New Roman"/>
                <w:color w:val="000000"/>
                <w:kern w:val="0"/>
                <w:sz w:val="24"/>
                <w:szCs w:val="22"/>
                <w:lang w:bidi="ar"/>
              </w:rPr>
              <w:t>7</w:t>
            </w:r>
          </w:p>
        </w:tc>
        <w:tc>
          <w:tcPr>
            <w:tcW w:w="3589" w:type="dxa"/>
            <w:vAlign w:val="center"/>
          </w:tcPr>
          <w:p w14:paraId="1024B6AF">
            <w:pPr>
              <w:widowControl/>
              <w:jc w:val="center"/>
              <w:textAlignment w:val="center"/>
              <w:rPr>
                <w:rFonts w:ascii="Times New Roman" w:hAnsi="Times New Roman" w:eastAsia="宋体" w:cs="Times New Roman"/>
                <w:sz w:val="24"/>
                <w:szCs w:val="22"/>
              </w:rPr>
            </w:pPr>
            <w:r>
              <w:rPr>
                <w:rFonts w:ascii="Times New Roman" w:hAnsi="Times New Roman" w:eastAsia="宋体" w:cs="Times New Roman"/>
                <w:sz w:val="24"/>
                <w:szCs w:val="22"/>
              </w:rPr>
              <w:t>高压电缆ZB-YJV22-3*120</w:t>
            </w:r>
          </w:p>
        </w:tc>
        <w:tc>
          <w:tcPr>
            <w:tcW w:w="1000" w:type="dxa"/>
            <w:vAlign w:val="center"/>
          </w:tcPr>
          <w:p w14:paraId="1A3E435F">
            <w:pPr>
              <w:widowControl/>
              <w:jc w:val="center"/>
              <w:textAlignment w:val="center"/>
              <w:rPr>
                <w:rFonts w:ascii="Times New Roman" w:hAnsi="Times New Roman" w:eastAsia="宋体" w:cs="Times New Roman"/>
                <w:sz w:val="24"/>
                <w:szCs w:val="22"/>
              </w:rPr>
            </w:pPr>
            <w:r>
              <w:rPr>
                <w:rFonts w:ascii="Times New Roman" w:hAnsi="Times New Roman" w:eastAsia="宋体" w:cs="Times New Roman"/>
                <w:sz w:val="24"/>
                <w:szCs w:val="22"/>
              </w:rPr>
              <w:t>米</w:t>
            </w:r>
          </w:p>
        </w:tc>
        <w:tc>
          <w:tcPr>
            <w:tcW w:w="950" w:type="dxa"/>
            <w:vAlign w:val="center"/>
          </w:tcPr>
          <w:p w14:paraId="4A155AFA">
            <w:pPr>
              <w:widowControl/>
              <w:jc w:val="center"/>
              <w:textAlignment w:val="center"/>
              <w:rPr>
                <w:rFonts w:ascii="Times New Roman" w:hAnsi="Times New Roman" w:eastAsia="宋体" w:cs="Times New Roman"/>
                <w:sz w:val="24"/>
                <w:szCs w:val="22"/>
              </w:rPr>
            </w:pPr>
            <w:r>
              <w:rPr>
                <w:rFonts w:ascii="Times New Roman" w:hAnsi="Times New Roman" w:eastAsia="宋体" w:cs="Times New Roman"/>
                <w:sz w:val="24"/>
                <w:szCs w:val="22"/>
              </w:rPr>
              <w:t>20</w:t>
            </w:r>
          </w:p>
        </w:tc>
        <w:tc>
          <w:tcPr>
            <w:tcW w:w="1884" w:type="dxa"/>
            <w:vAlign w:val="center"/>
          </w:tcPr>
          <w:p w14:paraId="27C1924D">
            <w:pPr>
              <w:jc w:val="center"/>
              <w:rPr>
                <w:rFonts w:ascii="Times New Roman" w:hAnsi="Times New Roman" w:eastAsia="宋体" w:cs="Times New Roman"/>
                <w:sz w:val="24"/>
                <w:szCs w:val="22"/>
              </w:rPr>
            </w:pPr>
          </w:p>
        </w:tc>
      </w:tr>
      <w:tr w14:paraId="53407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875" w:type="dxa"/>
            <w:vAlign w:val="center"/>
          </w:tcPr>
          <w:p w14:paraId="5EAC3EE9">
            <w:pPr>
              <w:widowControl/>
              <w:jc w:val="center"/>
              <w:textAlignment w:val="center"/>
              <w:rPr>
                <w:rFonts w:ascii="Times New Roman" w:hAnsi="Times New Roman" w:eastAsia="宋体" w:cs="Times New Roman"/>
                <w:color w:val="000000"/>
                <w:kern w:val="0"/>
                <w:sz w:val="24"/>
                <w:szCs w:val="22"/>
                <w:lang w:bidi="ar"/>
              </w:rPr>
            </w:pPr>
            <w:r>
              <w:rPr>
                <w:rFonts w:ascii="Times New Roman" w:hAnsi="Times New Roman" w:eastAsia="宋体" w:cs="Times New Roman"/>
                <w:color w:val="000000"/>
                <w:kern w:val="0"/>
                <w:sz w:val="24"/>
                <w:szCs w:val="22"/>
                <w:lang w:bidi="ar"/>
              </w:rPr>
              <w:t>8</w:t>
            </w:r>
          </w:p>
        </w:tc>
        <w:tc>
          <w:tcPr>
            <w:tcW w:w="3589" w:type="dxa"/>
            <w:vAlign w:val="center"/>
          </w:tcPr>
          <w:p w14:paraId="3978A122">
            <w:pPr>
              <w:widowControl/>
              <w:jc w:val="center"/>
              <w:textAlignment w:val="center"/>
              <w:rPr>
                <w:rFonts w:ascii="Times New Roman" w:hAnsi="Times New Roman" w:eastAsia="宋体" w:cs="Times New Roman"/>
                <w:sz w:val="24"/>
                <w:szCs w:val="22"/>
              </w:rPr>
            </w:pPr>
            <w:r>
              <w:rPr>
                <w:rFonts w:ascii="Times New Roman" w:hAnsi="Times New Roman" w:eastAsia="宋体" w:cs="Times New Roman"/>
                <w:sz w:val="24"/>
                <w:szCs w:val="22"/>
              </w:rPr>
              <w:t>高压电缆头70-120</w:t>
            </w:r>
          </w:p>
        </w:tc>
        <w:tc>
          <w:tcPr>
            <w:tcW w:w="1000" w:type="dxa"/>
            <w:vAlign w:val="center"/>
          </w:tcPr>
          <w:p w14:paraId="5AFF9B72">
            <w:pPr>
              <w:widowControl/>
              <w:jc w:val="center"/>
              <w:textAlignment w:val="center"/>
              <w:rPr>
                <w:rFonts w:ascii="Times New Roman" w:hAnsi="Times New Roman" w:eastAsia="宋体" w:cs="Times New Roman"/>
                <w:sz w:val="24"/>
                <w:szCs w:val="22"/>
              </w:rPr>
            </w:pPr>
            <w:r>
              <w:rPr>
                <w:rFonts w:ascii="Times New Roman" w:hAnsi="Times New Roman" w:eastAsia="宋体" w:cs="Times New Roman"/>
                <w:sz w:val="24"/>
                <w:szCs w:val="22"/>
              </w:rPr>
              <w:t>套</w:t>
            </w:r>
          </w:p>
        </w:tc>
        <w:tc>
          <w:tcPr>
            <w:tcW w:w="950" w:type="dxa"/>
            <w:vAlign w:val="center"/>
          </w:tcPr>
          <w:p w14:paraId="39642F42">
            <w:pPr>
              <w:widowControl/>
              <w:jc w:val="center"/>
              <w:textAlignment w:val="center"/>
              <w:rPr>
                <w:rFonts w:ascii="Times New Roman" w:hAnsi="Times New Roman" w:eastAsia="宋体" w:cs="Times New Roman"/>
                <w:sz w:val="24"/>
                <w:szCs w:val="22"/>
              </w:rPr>
            </w:pPr>
            <w:r>
              <w:rPr>
                <w:rFonts w:ascii="Times New Roman" w:hAnsi="Times New Roman" w:eastAsia="宋体" w:cs="Times New Roman"/>
                <w:sz w:val="24"/>
                <w:szCs w:val="22"/>
              </w:rPr>
              <w:t>4</w:t>
            </w:r>
          </w:p>
        </w:tc>
        <w:tc>
          <w:tcPr>
            <w:tcW w:w="1884" w:type="dxa"/>
            <w:vAlign w:val="center"/>
          </w:tcPr>
          <w:p w14:paraId="6529FA73">
            <w:pPr>
              <w:jc w:val="center"/>
              <w:rPr>
                <w:rFonts w:ascii="Times New Roman" w:hAnsi="Times New Roman" w:eastAsia="宋体" w:cs="Times New Roman"/>
                <w:sz w:val="24"/>
                <w:szCs w:val="22"/>
              </w:rPr>
            </w:pPr>
          </w:p>
        </w:tc>
      </w:tr>
      <w:tr w14:paraId="77072F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875" w:type="dxa"/>
            <w:vAlign w:val="center"/>
          </w:tcPr>
          <w:p w14:paraId="6B799FF5">
            <w:pPr>
              <w:widowControl/>
              <w:jc w:val="center"/>
              <w:textAlignment w:val="center"/>
              <w:rPr>
                <w:rFonts w:ascii="Times New Roman" w:hAnsi="Times New Roman" w:eastAsia="宋体" w:cs="Times New Roman"/>
                <w:color w:val="000000"/>
                <w:kern w:val="0"/>
                <w:sz w:val="24"/>
                <w:szCs w:val="22"/>
                <w:lang w:bidi="ar"/>
              </w:rPr>
            </w:pPr>
            <w:r>
              <w:rPr>
                <w:rFonts w:ascii="Times New Roman" w:hAnsi="Times New Roman" w:eastAsia="宋体" w:cs="Times New Roman"/>
                <w:color w:val="000000"/>
                <w:kern w:val="0"/>
                <w:sz w:val="24"/>
                <w:szCs w:val="22"/>
                <w:lang w:bidi="ar"/>
              </w:rPr>
              <w:t>9</w:t>
            </w:r>
          </w:p>
        </w:tc>
        <w:tc>
          <w:tcPr>
            <w:tcW w:w="3589" w:type="dxa"/>
            <w:vAlign w:val="center"/>
          </w:tcPr>
          <w:p w14:paraId="3BCCF08F">
            <w:pPr>
              <w:widowControl/>
              <w:jc w:val="center"/>
              <w:textAlignment w:val="center"/>
              <w:rPr>
                <w:rFonts w:ascii="Times New Roman" w:hAnsi="Times New Roman" w:eastAsia="宋体" w:cs="Times New Roman"/>
                <w:sz w:val="24"/>
                <w:szCs w:val="22"/>
              </w:rPr>
            </w:pPr>
            <w:r>
              <w:rPr>
                <w:rFonts w:ascii="Times New Roman" w:hAnsi="Times New Roman" w:eastAsia="宋体" w:cs="Times New Roman"/>
                <w:sz w:val="24"/>
                <w:szCs w:val="22"/>
              </w:rPr>
              <w:t>低压电缆WDZB-YJY-4*185+1*95</w:t>
            </w:r>
          </w:p>
        </w:tc>
        <w:tc>
          <w:tcPr>
            <w:tcW w:w="1000" w:type="dxa"/>
            <w:vAlign w:val="center"/>
          </w:tcPr>
          <w:p w14:paraId="0A54C153">
            <w:pPr>
              <w:widowControl/>
              <w:jc w:val="center"/>
              <w:textAlignment w:val="center"/>
              <w:rPr>
                <w:rFonts w:ascii="Times New Roman" w:hAnsi="Times New Roman" w:eastAsia="宋体" w:cs="Times New Roman"/>
                <w:sz w:val="24"/>
                <w:szCs w:val="22"/>
              </w:rPr>
            </w:pPr>
            <w:r>
              <w:rPr>
                <w:rFonts w:ascii="Times New Roman" w:hAnsi="Times New Roman" w:eastAsia="宋体" w:cs="Times New Roman"/>
                <w:sz w:val="24"/>
                <w:szCs w:val="22"/>
              </w:rPr>
              <w:t>米</w:t>
            </w:r>
          </w:p>
        </w:tc>
        <w:tc>
          <w:tcPr>
            <w:tcW w:w="950" w:type="dxa"/>
            <w:vAlign w:val="center"/>
          </w:tcPr>
          <w:p w14:paraId="7750B032">
            <w:pPr>
              <w:widowControl/>
              <w:jc w:val="center"/>
              <w:textAlignment w:val="center"/>
              <w:rPr>
                <w:rFonts w:ascii="Times New Roman" w:hAnsi="Times New Roman" w:eastAsia="宋体" w:cs="Times New Roman"/>
                <w:sz w:val="24"/>
                <w:szCs w:val="22"/>
              </w:rPr>
            </w:pPr>
            <w:r>
              <w:rPr>
                <w:rFonts w:ascii="Times New Roman" w:hAnsi="Times New Roman" w:eastAsia="宋体" w:cs="Times New Roman"/>
                <w:sz w:val="24"/>
                <w:szCs w:val="22"/>
              </w:rPr>
              <w:t>18</w:t>
            </w:r>
          </w:p>
        </w:tc>
        <w:tc>
          <w:tcPr>
            <w:tcW w:w="1884" w:type="dxa"/>
            <w:vAlign w:val="center"/>
          </w:tcPr>
          <w:p w14:paraId="55EB3A52">
            <w:pPr>
              <w:jc w:val="center"/>
              <w:rPr>
                <w:rFonts w:ascii="Times New Roman" w:hAnsi="Times New Roman" w:eastAsia="宋体" w:cs="Times New Roman"/>
                <w:sz w:val="24"/>
                <w:szCs w:val="22"/>
              </w:rPr>
            </w:pPr>
          </w:p>
        </w:tc>
      </w:tr>
      <w:tr w14:paraId="4D5C2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875" w:type="dxa"/>
            <w:vAlign w:val="center"/>
          </w:tcPr>
          <w:p w14:paraId="29761C48">
            <w:pPr>
              <w:widowControl/>
              <w:jc w:val="center"/>
              <w:textAlignment w:val="center"/>
              <w:rPr>
                <w:rFonts w:ascii="Times New Roman" w:hAnsi="Times New Roman" w:eastAsia="宋体" w:cs="Times New Roman"/>
                <w:color w:val="000000"/>
                <w:kern w:val="0"/>
                <w:sz w:val="24"/>
                <w:szCs w:val="22"/>
                <w:lang w:bidi="ar"/>
              </w:rPr>
            </w:pPr>
            <w:r>
              <w:rPr>
                <w:rFonts w:ascii="Times New Roman" w:hAnsi="Times New Roman" w:eastAsia="宋体" w:cs="Times New Roman"/>
                <w:color w:val="000000"/>
                <w:kern w:val="0"/>
                <w:sz w:val="24"/>
                <w:szCs w:val="22"/>
                <w:lang w:bidi="ar"/>
              </w:rPr>
              <w:t>10</w:t>
            </w:r>
          </w:p>
        </w:tc>
        <w:tc>
          <w:tcPr>
            <w:tcW w:w="3589" w:type="dxa"/>
            <w:vAlign w:val="center"/>
          </w:tcPr>
          <w:p w14:paraId="2615456B">
            <w:pPr>
              <w:widowControl/>
              <w:jc w:val="center"/>
              <w:textAlignment w:val="center"/>
              <w:rPr>
                <w:rFonts w:ascii="Times New Roman" w:hAnsi="Times New Roman" w:eastAsia="宋体" w:cs="Times New Roman"/>
                <w:sz w:val="24"/>
                <w:szCs w:val="22"/>
              </w:rPr>
            </w:pPr>
            <w:r>
              <w:rPr>
                <w:rFonts w:ascii="Times New Roman" w:hAnsi="Times New Roman" w:eastAsia="宋体" w:cs="Times New Roman"/>
                <w:sz w:val="24"/>
                <w:szCs w:val="22"/>
              </w:rPr>
              <w:t>低压电缆WDZB-YJY-4*50+1*25</w:t>
            </w:r>
          </w:p>
        </w:tc>
        <w:tc>
          <w:tcPr>
            <w:tcW w:w="1000" w:type="dxa"/>
            <w:vAlign w:val="center"/>
          </w:tcPr>
          <w:p w14:paraId="5FF62BAA">
            <w:pPr>
              <w:widowControl/>
              <w:jc w:val="center"/>
              <w:textAlignment w:val="center"/>
              <w:rPr>
                <w:rFonts w:ascii="Times New Roman" w:hAnsi="Times New Roman" w:eastAsia="宋体" w:cs="Times New Roman"/>
                <w:sz w:val="24"/>
                <w:szCs w:val="22"/>
              </w:rPr>
            </w:pPr>
            <w:r>
              <w:rPr>
                <w:rFonts w:ascii="Times New Roman" w:hAnsi="Times New Roman" w:eastAsia="宋体" w:cs="Times New Roman"/>
                <w:sz w:val="24"/>
                <w:szCs w:val="22"/>
              </w:rPr>
              <w:t>米</w:t>
            </w:r>
          </w:p>
        </w:tc>
        <w:tc>
          <w:tcPr>
            <w:tcW w:w="950" w:type="dxa"/>
            <w:vAlign w:val="center"/>
          </w:tcPr>
          <w:p w14:paraId="11118E5C">
            <w:pPr>
              <w:widowControl/>
              <w:jc w:val="center"/>
              <w:textAlignment w:val="center"/>
              <w:rPr>
                <w:rFonts w:ascii="Times New Roman" w:hAnsi="Times New Roman" w:eastAsia="宋体" w:cs="Times New Roman"/>
                <w:sz w:val="24"/>
                <w:szCs w:val="22"/>
              </w:rPr>
            </w:pPr>
            <w:r>
              <w:rPr>
                <w:rFonts w:ascii="Times New Roman" w:hAnsi="Times New Roman" w:eastAsia="宋体" w:cs="Times New Roman"/>
                <w:sz w:val="24"/>
                <w:szCs w:val="22"/>
              </w:rPr>
              <w:t>34</w:t>
            </w:r>
          </w:p>
        </w:tc>
        <w:tc>
          <w:tcPr>
            <w:tcW w:w="1884" w:type="dxa"/>
            <w:vAlign w:val="center"/>
          </w:tcPr>
          <w:p w14:paraId="307AAEC4">
            <w:pPr>
              <w:jc w:val="center"/>
              <w:rPr>
                <w:rFonts w:ascii="Times New Roman" w:hAnsi="Times New Roman" w:eastAsia="宋体" w:cs="Times New Roman"/>
                <w:sz w:val="24"/>
                <w:szCs w:val="22"/>
              </w:rPr>
            </w:pPr>
          </w:p>
        </w:tc>
      </w:tr>
      <w:tr w14:paraId="6FDC4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875" w:type="dxa"/>
            <w:vAlign w:val="center"/>
          </w:tcPr>
          <w:p w14:paraId="2DA01A75">
            <w:pPr>
              <w:widowControl/>
              <w:jc w:val="center"/>
              <w:textAlignment w:val="center"/>
              <w:rPr>
                <w:rFonts w:ascii="Times New Roman" w:hAnsi="Times New Roman" w:eastAsia="宋体" w:cs="Times New Roman"/>
                <w:color w:val="000000"/>
                <w:kern w:val="0"/>
                <w:sz w:val="24"/>
                <w:szCs w:val="22"/>
                <w:lang w:bidi="ar"/>
              </w:rPr>
            </w:pPr>
            <w:r>
              <w:rPr>
                <w:rFonts w:ascii="Times New Roman" w:hAnsi="Times New Roman" w:eastAsia="宋体" w:cs="Times New Roman"/>
                <w:color w:val="000000"/>
                <w:kern w:val="0"/>
                <w:sz w:val="24"/>
                <w:szCs w:val="22"/>
                <w:lang w:bidi="ar"/>
              </w:rPr>
              <w:t>11</w:t>
            </w:r>
          </w:p>
        </w:tc>
        <w:tc>
          <w:tcPr>
            <w:tcW w:w="3589" w:type="dxa"/>
            <w:vAlign w:val="center"/>
          </w:tcPr>
          <w:p w14:paraId="4EB9BB46">
            <w:pPr>
              <w:widowControl/>
              <w:jc w:val="center"/>
              <w:textAlignment w:val="center"/>
              <w:rPr>
                <w:rFonts w:ascii="Times New Roman" w:hAnsi="Times New Roman" w:eastAsia="宋体" w:cs="Times New Roman"/>
                <w:sz w:val="24"/>
                <w:szCs w:val="22"/>
              </w:rPr>
            </w:pPr>
            <w:r>
              <w:rPr>
                <w:rFonts w:ascii="Times New Roman" w:hAnsi="Times New Roman" w:eastAsia="宋体" w:cs="Times New Roman"/>
                <w:sz w:val="24"/>
                <w:szCs w:val="22"/>
              </w:rPr>
              <w:t>低压电缆WDZB-YJY-4*25+1*16</w:t>
            </w:r>
          </w:p>
        </w:tc>
        <w:tc>
          <w:tcPr>
            <w:tcW w:w="1000" w:type="dxa"/>
            <w:vAlign w:val="center"/>
          </w:tcPr>
          <w:p w14:paraId="00240BC9">
            <w:pPr>
              <w:widowControl/>
              <w:jc w:val="center"/>
              <w:textAlignment w:val="center"/>
              <w:rPr>
                <w:rFonts w:ascii="Times New Roman" w:hAnsi="Times New Roman" w:eastAsia="宋体" w:cs="Times New Roman"/>
                <w:sz w:val="24"/>
                <w:szCs w:val="22"/>
              </w:rPr>
            </w:pPr>
            <w:r>
              <w:rPr>
                <w:rFonts w:ascii="Times New Roman" w:hAnsi="Times New Roman" w:eastAsia="宋体" w:cs="Times New Roman"/>
                <w:sz w:val="24"/>
                <w:szCs w:val="22"/>
              </w:rPr>
              <w:t>米</w:t>
            </w:r>
          </w:p>
        </w:tc>
        <w:tc>
          <w:tcPr>
            <w:tcW w:w="950" w:type="dxa"/>
            <w:vAlign w:val="center"/>
          </w:tcPr>
          <w:p w14:paraId="42742C40">
            <w:pPr>
              <w:widowControl/>
              <w:jc w:val="center"/>
              <w:textAlignment w:val="center"/>
              <w:rPr>
                <w:rFonts w:ascii="Times New Roman" w:hAnsi="Times New Roman" w:eastAsia="宋体" w:cs="Times New Roman"/>
                <w:sz w:val="24"/>
                <w:szCs w:val="22"/>
              </w:rPr>
            </w:pPr>
            <w:r>
              <w:rPr>
                <w:rFonts w:ascii="Times New Roman" w:hAnsi="Times New Roman" w:eastAsia="宋体" w:cs="Times New Roman"/>
                <w:sz w:val="24"/>
                <w:szCs w:val="22"/>
              </w:rPr>
              <w:t>21</w:t>
            </w:r>
          </w:p>
        </w:tc>
        <w:tc>
          <w:tcPr>
            <w:tcW w:w="1884" w:type="dxa"/>
            <w:vAlign w:val="center"/>
          </w:tcPr>
          <w:p w14:paraId="71757530">
            <w:pPr>
              <w:jc w:val="center"/>
              <w:rPr>
                <w:rFonts w:ascii="Times New Roman" w:hAnsi="Times New Roman" w:eastAsia="宋体" w:cs="Times New Roman"/>
                <w:sz w:val="24"/>
                <w:szCs w:val="22"/>
              </w:rPr>
            </w:pPr>
          </w:p>
        </w:tc>
      </w:tr>
      <w:tr w14:paraId="0BB60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875" w:type="dxa"/>
            <w:vAlign w:val="center"/>
          </w:tcPr>
          <w:p w14:paraId="2B471B3F">
            <w:pPr>
              <w:widowControl/>
              <w:jc w:val="center"/>
              <w:textAlignment w:val="center"/>
              <w:rPr>
                <w:rFonts w:ascii="Times New Roman" w:hAnsi="Times New Roman" w:eastAsia="宋体" w:cs="Times New Roman"/>
                <w:color w:val="000000"/>
                <w:kern w:val="0"/>
                <w:sz w:val="24"/>
                <w:szCs w:val="22"/>
                <w:lang w:bidi="ar"/>
              </w:rPr>
            </w:pPr>
            <w:r>
              <w:rPr>
                <w:rFonts w:ascii="Times New Roman" w:hAnsi="Times New Roman" w:eastAsia="宋体" w:cs="Times New Roman"/>
                <w:color w:val="000000"/>
                <w:kern w:val="0"/>
                <w:sz w:val="24"/>
                <w:szCs w:val="22"/>
                <w:lang w:bidi="ar"/>
              </w:rPr>
              <w:t>12</w:t>
            </w:r>
          </w:p>
        </w:tc>
        <w:tc>
          <w:tcPr>
            <w:tcW w:w="3589" w:type="dxa"/>
            <w:vAlign w:val="center"/>
          </w:tcPr>
          <w:p w14:paraId="7D159CEE">
            <w:pPr>
              <w:widowControl/>
              <w:jc w:val="center"/>
              <w:textAlignment w:val="center"/>
              <w:rPr>
                <w:rFonts w:ascii="Times New Roman" w:hAnsi="Times New Roman" w:eastAsia="宋体" w:cs="Times New Roman"/>
                <w:sz w:val="24"/>
                <w:szCs w:val="22"/>
              </w:rPr>
            </w:pPr>
            <w:r>
              <w:rPr>
                <w:rFonts w:ascii="Times New Roman" w:hAnsi="Times New Roman" w:eastAsia="宋体" w:cs="Times New Roman"/>
                <w:sz w:val="24"/>
                <w:szCs w:val="22"/>
              </w:rPr>
              <w:t>低压电缆WDZB-YJY-5*16</w:t>
            </w:r>
          </w:p>
        </w:tc>
        <w:tc>
          <w:tcPr>
            <w:tcW w:w="1000" w:type="dxa"/>
            <w:vAlign w:val="center"/>
          </w:tcPr>
          <w:p w14:paraId="7CECBE20">
            <w:pPr>
              <w:widowControl/>
              <w:jc w:val="center"/>
              <w:textAlignment w:val="center"/>
              <w:rPr>
                <w:rFonts w:ascii="Times New Roman" w:hAnsi="Times New Roman" w:eastAsia="宋体" w:cs="Times New Roman"/>
                <w:sz w:val="24"/>
                <w:szCs w:val="22"/>
              </w:rPr>
            </w:pPr>
            <w:r>
              <w:rPr>
                <w:rFonts w:ascii="Times New Roman" w:hAnsi="Times New Roman" w:eastAsia="宋体" w:cs="Times New Roman"/>
                <w:sz w:val="24"/>
                <w:szCs w:val="22"/>
              </w:rPr>
              <w:t>米</w:t>
            </w:r>
          </w:p>
        </w:tc>
        <w:tc>
          <w:tcPr>
            <w:tcW w:w="950" w:type="dxa"/>
            <w:vAlign w:val="center"/>
          </w:tcPr>
          <w:p w14:paraId="16B011CC">
            <w:pPr>
              <w:widowControl/>
              <w:jc w:val="center"/>
              <w:textAlignment w:val="center"/>
              <w:rPr>
                <w:rFonts w:ascii="Times New Roman" w:hAnsi="Times New Roman" w:eastAsia="宋体" w:cs="Times New Roman"/>
                <w:sz w:val="24"/>
                <w:szCs w:val="22"/>
              </w:rPr>
            </w:pPr>
            <w:r>
              <w:rPr>
                <w:rFonts w:ascii="Times New Roman" w:hAnsi="Times New Roman" w:eastAsia="宋体" w:cs="Times New Roman"/>
                <w:sz w:val="24"/>
                <w:szCs w:val="22"/>
              </w:rPr>
              <w:t>29</w:t>
            </w:r>
          </w:p>
        </w:tc>
        <w:tc>
          <w:tcPr>
            <w:tcW w:w="1884" w:type="dxa"/>
            <w:vAlign w:val="center"/>
          </w:tcPr>
          <w:p w14:paraId="347D6894">
            <w:pPr>
              <w:jc w:val="center"/>
              <w:rPr>
                <w:rFonts w:ascii="Times New Roman" w:hAnsi="Times New Roman" w:eastAsia="宋体" w:cs="Times New Roman"/>
                <w:sz w:val="24"/>
                <w:szCs w:val="22"/>
              </w:rPr>
            </w:pPr>
          </w:p>
        </w:tc>
      </w:tr>
      <w:tr w14:paraId="0A824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875" w:type="dxa"/>
            <w:vAlign w:val="center"/>
          </w:tcPr>
          <w:p w14:paraId="1D9002B4">
            <w:pPr>
              <w:widowControl/>
              <w:jc w:val="center"/>
              <w:textAlignment w:val="center"/>
              <w:rPr>
                <w:rFonts w:ascii="Times New Roman" w:hAnsi="Times New Roman" w:eastAsia="宋体" w:cs="Times New Roman"/>
                <w:color w:val="000000"/>
                <w:kern w:val="0"/>
                <w:sz w:val="24"/>
                <w:szCs w:val="22"/>
                <w:lang w:bidi="ar"/>
              </w:rPr>
            </w:pPr>
            <w:r>
              <w:rPr>
                <w:rFonts w:ascii="Times New Roman" w:hAnsi="Times New Roman" w:eastAsia="宋体" w:cs="Times New Roman"/>
                <w:color w:val="000000"/>
                <w:kern w:val="0"/>
                <w:sz w:val="24"/>
                <w:szCs w:val="22"/>
                <w:lang w:bidi="ar"/>
              </w:rPr>
              <w:t>13</w:t>
            </w:r>
          </w:p>
        </w:tc>
        <w:tc>
          <w:tcPr>
            <w:tcW w:w="3589" w:type="dxa"/>
            <w:vAlign w:val="center"/>
          </w:tcPr>
          <w:p w14:paraId="50C7C069">
            <w:pPr>
              <w:widowControl/>
              <w:jc w:val="center"/>
              <w:textAlignment w:val="center"/>
              <w:rPr>
                <w:rFonts w:ascii="Times New Roman" w:hAnsi="Times New Roman" w:eastAsia="宋体" w:cs="Times New Roman"/>
                <w:sz w:val="24"/>
                <w:szCs w:val="22"/>
              </w:rPr>
            </w:pPr>
            <w:r>
              <w:rPr>
                <w:rFonts w:ascii="Times New Roman" w:hAnsi="Times New Roman" w:eastAsia="宋体" w:cs="Times New Roman"/>
                <w:sz w:val="24"/>
                <w:szCs w:val="22"/>
              </w:rPr>
              <w:t>低压电缆WDZB-YJY-5*6</w:t>
            </w:r>
          </w:p>
        </w:tc>
        <w:tc>
          <w:tcPr>
            <w:tcW w:w="1000" w:type="dxa"/>
            <w:vAlign w:val="center"/>
          </w:tcPr>
          <w:p w14:paraId="5BAC538D">
            <w:pPr>
              <w:widowControl/>
              <w:jc w:val="center"/>
              <w:textAlignment w:val="center"/>
              <w:rPr>
                <w:rFonts w:ascii="Times New Roman" w:hAnsi="Times New Roman" w:eastAsia="宋体" w:cs="Times New Roman"/>
                <w:sz w:val="24"/>
                <w:szCs w:val="22"/>
              </w:rPr>
            </w:pPr>
            <w:r>
              <w:rPr>
                <w:rFonts w:ascii="Times New Roman" w:hAnsi="Times New Roman" w:eastAsia="宋体" w:cs="Times New Roman"/>
                <w:sz w:val="24"/>
                <w:szCs w:val="22"/>
              </w:rPr>
              <w:t>米</w:t>
            </w:r>
          </w:p>
        </w:tc>
        <w:tc>
          <w:tcPr>
            <w:tcW w:w="950" w:type="dxa"/>
            <w:vAlign w:val="center"/>
          </w:tcPr>
          <w:p w14:paraId="5CE78C49">
            <w:pPr>
              <w:widowControl/>
              <w:jc w:val="center"/>
              <w:textAlignment w:val="center"/>
              <w:rPr>
                <w:rFonts w:ascii="Times New Roman" w:hAnsi="Times New Roman" w:eastAsia="宋体" w:cs="Times New Roman"/>
                <w:sz w:val="24"/>
                <w:szCs w:val="22"/>
              </w:rPr>
            </w:pPr>
            <w:r>
              <w:rPr>
                <w:rFonts w:ascii="Times New Roman" w:hAnsi="Times New Roman" w:eastAsia="宋体" w:cs="Times New Roman"/>
                <w:sz w:val="24"/>
                <w:szCs w:val="22"/>
              </w:rPr>
              <w:t>4</w:t>
            </w:r>
          </w:p>
        </w:tc>
        <w:tc>
          <w:tcPr>
            <w:tcW w:w="1884" w:type="dxa"/>
            <w:vAlign w:val="center"/>
          </w:tcPr>
          <w:p w14:paraId="72293800">
            <w:pPr>
              <w:jc w:val="center"/>
              <w:rPr>
                <w:rFonts w:ascii="Times New Roman" w:hAnsi="Times New Roman" w:eastAsia="宋体" w:cs="Times New Roman"/>
                <w:sz w:val="24"/>
                <w:szCs w:val="22"/>
              </w:rPr>
            </w:pPr>
          </w:p>
        </w:tc>
      </w:tr>
      <w:tr w14:paraId="5CBA18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875" w:type="dxa"/>
            <w:vAlign w:val="center"/>
          </w:tcPr>
          <w:p w14:paraId="527ED3FD">
            <w:pPr>
              <w:widowControl/>
              <w:jc w:val="center"/>
              <w:textAlignment w:val="center"/>
              <w:rPr>
                <w:rFonts w:ascii="Times New Roman" w:hAnsi="Times New Roman" w:eastAsia="宋体" w:cs="Times New Roman"/>
                <w:color w:val="000000"/>
                <w:kern w:val="0"/>
                <w:sz w:val="24"/>
                <w:szCs w:val="22"/>
                <w:lang w:bidi="ar"/>
              </w:rPr>
            </w:pPr>
            <w:r>
              <w:rPr>
                <w:rFonts w:ascii="Times New Roman" w:hAnsi="Times New Roman" w:eastAsia="宋体" w:cs="Times New Roman"/>
                <w:color w:val="000000"/>
                <w:kern w:val="0"/>
                <w:sz w:val="24"/>
                <w:szCs w:val="22"/>
                <w:lang w:bidi="ar"/>
              </w:rPr>
              <w:t>14</w:t>
            </w:r>
          </w:p>
        </w:tc>
        <w:tc>
          <w:tcPr>
            <w:tcW w:w="3589" w:type="dxa"/>
            <w:vAlign w:val="center"/>
          </w:tcPr>
          <w:p w14:paraId="78E9C5BD">
            <w:pPr>
              <w:widowControl/>
              <w:jc w:val="center"/>
              <w:textAlignment w:val="center"/>
              <w:rPr>
                <w:rFonts w:ascii="Times New Roman" w:hAnsi="Times New Roman" w:eastAsia="宋体" w:cs="Times New Roman"/>
                <w:sz w:val="24"/>
                <w:szCs w:val="22"/>
              </w:rPr>
            </w:pPr>
            <w:r>
              <w:rPr>
                <w:rFonts w:ascii="Times New Roman" w:hAnsi="Times New Roman" w:eastAsia="宋体" w:cs="Times New Roman"/>
                <w:sz w:val="24"/>
                <w:szCs w:val="22"/>
              </w:rPr>
              <w:t>高压设备基础</w:t>
            </w:r>
          </w:p>
        </w:tc>
        <w:tc>
          <w:tcPr>
            <w:tcW w:w="1000" w:type="dxa"/>
            <w:vAlign w:val="center"/>
          </w:tcPr>
          <w:p w14:paraId="382279DA">
            <w:pPr>
              <w:widowControl/>
              <w:jc w:val="center"/>
              <w:textAlignment w:val="center"/>
              <w:rPr>
                <w:rFonts w:ascii="Times New Roman" w:hAnsi="Times New Roman" w:eastAsia="宋体" w:cs="Times New Roman"/>
                <w:sz w:val="24"/>
                <w:szCs w:val="22"/>
              </w:rPr>
            </w:pPr>
            <w:r>
              <w:rPr>
                <w:rFonts w:ascii="Times New Roman" w:hAnsi="Times New Roman" w:eastAsia="宋体" w:cs="Times New Roman"/>
                <w:sz w:val="24"/>
                <w:szCs w:val="22"/>
              </w:rPr>
              <w:t>台</w:t>
            </w:r>
          </w:p>
        </w:tc>
        <w:tc>
          <w:tcPr>
            <w:tcW w:w="950" w:type="dxa"/>
            <w:vAlign w:val="center"/>
          </w:tcPr>
          <w:p w14:paraId="43D85E5B">
            <w:pPr>
              <w:widowControl/>
              <w:jc w:val="center"/>
              <w:textAlignment w:val="center"/>
              <w:rPr>
                <w:rFonts w:ascii="Times New Roman" w:hAnsi="Times New Roman" w:eastAsia="宋体" w:cs="Times New Roman"/>
                <w:sz w:val="24"/>
                <w:szCs w:val="22"/>
              </w:rPr>
            </w:pPr>
            <w:r>
              <w:rPr>
                <w:rFonts w:ascii="Times New Roman" w:hAnsi="Times New Roman" w:eastAsia="宋体" w:cs="Times New Roman"/>
                <w:sz w:val="24"/>
                <w:szCs w:val="22"/>
              </w:rPr>
              <w:t>5</w:t>
            </w:r>
          </w:p>
        </w:tc>
        <w:tc>
          <w:tcPr>
            <w:tcW w:w="1884" w:type="dxa"/>
            <w:vAlign w:val="center"/>
          </w:tcPr>
          <w:p w14:paraId="608D610F">
            <w:pPr>
              <w:jc w:val="center"/>
              <w:rPr>
                <w:rFonts w:ascii="Times New Roman" w:hAnsi="Times New Roman" w:eastAsia="宋体" w:cs="Times New Roman"/>
                <w:sz w:val="24"/>
                <w:szCs w:val="22"/>
              </w:rPr>
            </w:pPr>
          </w:p>
        </w:tc>
      </w:tr>
      <w:tr w14:paraId="29D45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875" w:type="dxa"/>
            <w:vAlign w:val="center"/>
          </w:tcPr>
          <w:p w14:paraId="6A53A3EC">
            <w:pPr>
              <w:widowControl/>
              <w:jc w:val="center"/>
              <w:textAlignment w:val="center"/>
              <w:rPr>
                <w:rFonts w:ascii="Times New Roman" w:hAnsi="Times New Roman" w:eastAsia="宋体" w:cs="Times New Roman"/>
                <w:color w:val="000000"/>
                <w:kern w:val="0"/>
                <w:sz w:val="24"/>
                <w:szCs w:val="22"/>
                <w:lang w:bidi="ar"/>
              </w:rPr>
            </w:pPr>
            <w:r>
              <w:rPr>
                <w:rFonts w:ascii="Times New Roman" w:hAnsi="Times New Roman" w:eastAsia="宋体" w:cs="Times New Roman"/>
                <w:color w:val="000000"/>
                <w:kern w:val="0"/>
                <w:sz w:val="24"/>
                <w:szCs w:val="22"/>
                <w:lang w:bidi="ar"/>
              </w:rPr>
              <w:t>15</w:t>
            </w:r>
          </w:p>
        </w:tc>
        <w:tc>
          <w:tcPr>
            <w:tcW w:w="3589" w:type="dxa"/>
            <w:vAlign w:val="center"/>
          </w:tcPr>
          <w:p w14:paraId="52B863B4">
            <w:pPr>
              <w:widowControl/>
              <w:jc w:val="center"/>
              <w:textAlignment w:val="center"/>
              <w:rPr>
                <w:rFonts w:ascii="Times New Roman" w:hAnsi="Times New Roman" w:eastAsia="宋体" w:cs="Times New Roman"/>
                <w:sz w:val="24"/>
                <w:szCs w:val="22"/>
              </w:rPr>
            </w:pPr>
            <w:r>
              <w:rPr>
                <w:rFonts w:ascii="Times New Roman" w:hAnsi="Times New Roman" w:eastAsia="宋体" w:cs="Times New Roman"/>
                <w:sz w:val="24"/>
                <w:szCs w:val="22"/>
              </w:rPr>
              <w:t>低压电缆头150-240</w:t>
            </w:r>
          </w:p>
        </w:tc>
        <w:tc>
          <w:tcPr>
            <w:tcW w:w="1000" w:type="dxa"/>
            <w:vAlign w:val="center"/>
          </w:tcPr>
          <w:p w14:paraId="7C7304FD">
            <w:pPr>
              <w:widowControl/>
              <w:jc w:val="center"/>
              <w:textAlignment w:val="center"/>
              <w:rPr>
                <w:rFonts w:ascii="Times New Roman" w:hAnsi="Times New Roman" w:eastAsia="宋体" w:cs="Times New Roman"/>
                <w:sz w:val="24"/>
                <w:szCs w:val="22"/>
              </w:rPr>
            </w:pPr>
            <w:r>
              <w:rPr>
                <w:rFonts w:ascii="Times New Roman" w:hAnsi="Times New Roman" w:eastAsia="宋体" w:cs="Times New Roman"/>
                <w:sz w:val="24"/>
                <w:szCs w:val="22"/>
              </w:rPr>
              <w:t>套</w:t>
            </w:r>
          </w:p>
        </w:tc>
        <w:tc>
          <w:tcPr>
            <w:tcW w:w="950" w:type="dxa"/>
            <w:vAlign w:val="center"/>
          </w:tcPr>
          <w:p w14:paraId="47D71E66">
            <w:pPr>
              <w:widowControl/>
              <w:jc w:val="center"/>
              <w:textAlignment w:val="center"/>
              <w:rPr>
                <w:rFonts w:ascii="Times New Roman" w:hAnsi="Times New Roman" w:eastAsia="宋体" w:cs="Times New Roman"/>
                <w:sz w:val="24"/>
                <w:szCs w:val="22"/>
              </w:rPr>
            </w:pPr>
            <w:r>
              <w:rPr>
                <w:rFonts w:ascii="Times New Roman" w:hAnsi="Times New Roman" w:eastAsia="宋体" w:cs="Times New Roman"/>
                <w:sz w:val="24"/>
                <w:szCs w:val="22"/>
              </w:rPr>
              <w:t>12</w:t>
            </w:r>
          </w:p>
        </w:tc>
        <w:tc>
          <w:tcPr>
            <w:tcW w:w="1884" w:type="dxa"/>
            <w:vAlign w:val="center"/>
          </w:tcPr>
          <w:p w14:paraId="6C459199">
            <w:pPr>
              <w:jc w:val="center"/>
              <w:rPr>
                <w:rFonts w:ascii="Times New Roman" w:hAnsi="Times New Roman" w:eastAsia="宋体" w:cs="Times New Roman"/>
                <w:sz w:val="24"/>
                <w:szCs w:val="22"/>
              </w:rPr>
            </w:pPr>
          </w:p>
        </w:tc>
      </w:tr>
      <w:tr w14:paraId="45DA7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875" w:type="dxa"/>
            <w:vAlign w:val="center"/>
          </w:tcPr>
          <w:p w14:paraId="2F22AA38">
            <w:pPr>
              <w:widowControl/>
              <w:jc w:val="center"/>
              <w:textAlignment w:val="center"/>
              <w:rPr>
                <w:rFonts w:ascii="Times New Roman" w:hAnsi="Times New Roman" w:eastAsia="宋体" w:cs="Times New Roman"/>
                <w:color w:val="000000"/>
                <w:kern w:val="0"/>
                <w:sz w:val="24"/>
                <w:szCs w:val="22"/>
                <w:lang w:bidi="ar"/>
              </w:rPr>
            </w:pPr>
            <w:r>
              <w:rPr>
                <w:rFonts w:ascii="Times New Roman" w:hAnsi="Times New Roman" w:eastAsia="宋体" w:cs="Times New Roman"/>
                <w:color w:val="000000"/>
                <w:kern w:val="0"/>
                <w:sz w:val="24"/>
                <w:szCs w:val="22"/>
                <w:lang w:bidi="ar"/>
              </w:rPr>
              <w:t>16</w:t>
            </w:r>
          </w:p>
        </w:tc>
        <w:tc>
          <w:tcPr>
            <w:tcW w:w="3589" w:type="dxa"/>
            <w:vAlign w:val="center"/>
          </w:tcPr>
          <w:p w14:paraId="7F2158FB">
            <w:pPr>
              <w:widowControl/>
              <w:jc w:val="center"/>
              <w:textAlignment w:val="center"/>
              <w:rPr>
                <w:rFonts w:ascii="Times New Roman" w:hAnsi="Times New Roman" w:eastAsia="宋体" w:cs="Times New Roman"/>
                <w:sz w:val="24"/>
                <w:szCs w:val="22"/>
              </w:rPr>
            </w:pPr>
            <w:r>
              <w:rPr>
                <w:rFonts w:ascii="Times New Roman" w:hAnsi="Times New Roman" w:eastAsia="宋体" w:cs="Times New Roman"/>
                <w:sz w:val="24"/>
                <w:szCs w:val="22"/>
              </w:rPr>
              <w:t>低压电缆头25-50</w:t>
            </w:r>
          </w:p>
        </w:tc>
        <w:tc>
          <w:tcPr>
            <w:tcW w:w="1000" w:type="dxa"/>
            <w:vAlign w:val="center"/>
          </w:tcPr>
          <w:p w14:paraId="23397F25">
            <w:pPr>
              <w:widowControl/>
              <w:jc w:val="center"/>
              <w:textAlignment w:val="center"/>
              <w:rPr>
                <w:rFonts w:ascii="Times New Roman" w:hAnsi="Times New Roman" w:eastAsia="宋体" w:cs="Times New Roman"/>
                <w:sz w:val="24"/>
                <w:szCs w:val="22"/>
              </w:rPr>
            </w:pPr>
            <w:r>
              <w:rPr>
                <w:rFonts w:ascii="Times New Roman" w:hAnsi="Times New Roman" w:eastAsia="宋体" w:cs="Times New Roman"/>
                <w:sz w:val="24"/>
                <w:szCs w:val="22"/>
              </w:rPr>
              <w:t>套</w:t>
            </w:r>
          </w:p>
        </w:tc>
        <w:tc>
          <w:tcPr>
            <w:tcW w:w="950" w:type="dxa"/>
            <w:vAlign w:val="center"/>
          </w:tcPr>
          <w:p w14:paraId="596799D8">
            <w:pPr>
              <w:widowControl/>
              <w:jc w:val="center"/>
              <w:textAlignment w:val="center"/>
              <w:rPr>
                <w:rFonts w:ascii="Times New Roman" w:hAnsi="Times New Roman" w:eastAsia="宋体" w:cs="Times New Roman"/>
                <w:sz w:val="24"/>
                <w:szCs w:val="22"/>
              </w:rPr>
            </w:pPr>
            <w:r>
              <w:rPr>
                <w:rFonts w:ascii="Times New Roman" w:hAnsi="Times New Roman" w:eastAsia="宋体" w:cs="Times New Roman"/>
                <w:sz w:val="24"/>
                <w:szCs w:val="22"/>
              </w:rPr>
              <w:t>8</w:t>
            </w:r>
          </w:p>
        </w:tc>
        <w:tc>
          <w:tcPr>
            <w:tcW w:w="1884" w:type="dxa"/>
            <w:vAlign w:val="center"/>
          </w:tcPr>
          <w:p w14:paraId="52444448">
            <w:pPr>
              <w:jc w:val="center"/>
              <w:rPr>
                <w:rFonts w:ascii="Times New Roman" w:hAnsi="Times New Roman" w:eastAsia="宋体" w:cs="Times New Roman"/>
                <w:sz w:val="24"/>
                <w:szCs w:val="22"/>
              </w:rPr>
            </w:pPr>
          </w:p>
        </w:tc>
      </w:tr>
      <w:tr w14:paraId="3AC71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875" w:type="dxa"/>
            <w:vAlign w:val="center"/>
          </w:tcPr>
          <w:p w14:paraId="68D4E02D">
            <w:pPr>
              <w:widowControl/>
              <w:jc w:val="center"/>
              <w:textAlignment w:val="center"/>
              <w:rPr>
                <w:rFonts w:ascii="Times New Roman" w:hAnsi="Times New Roman" w:eastAsia="宋体" w:cs="Times New Roman"/>
                <w:color w:val="000000"/>
                <w:kern w:val="0"/>
                <w:sz w:val="24"/>
                <w:szCs w:val="22"/>
                <w:lang w:bidi="ar"/>
              </w:rPr>
            </w:pPr>
            <w:r>
              <w:rPr>
                <w:rFonts w:ascii="Times New Roman" w:hAnsi="Times New Roman" w:eastAsia="宋体" w:cs="Times New Roman"/>
                <w:color w:val="000000"/>
                <w:kern w:val="0"/>
                <w:sz w:val="24"/>
                <w:szCs w:val="22"/>
                <w:lang w:bidi="ar"/>
              </w:rPr>
              <w:t>17</w:t>
            </w:r>
          </w:p>
        </w:tc>
        <w:tc>
          <w:tcPr>
            <w:tcW w:w="3589" w:type="dxa"/>
            <w:vAlign w:val="center"/>
          </w:tcPr>
          <w:p w14:paraId="4CC7485B">
            <w:pPr>
              <w:widowControl/>
              <w:jc w:val="center"/>
              <w:textAlignment w:val="center"/>
              <w:rPr>
                <w:rFonts w:ascii="Times New Roman" w:hAnsi="Times New Roman" w:eastAsia="宋体" w:cs="Times New Roman"/>
                <w:sz w:val="24"/>
                <w:szCs w:val="22"/>
              </w:rPr>
            </w:pPr>
            <w:r>
              <w:rPr>
                <w:rFonts w:ascii="Times New Roman" w:hAnsi="Times New Roman" w:eastAsia="宋体" w:cs="Times New Roman"/>
                <w:sz w:val="24"/>
                <w:szCs w:val="22"/>
              </w:rPr>
              <w:t>低压电缆头6-16</w:t>
            </w:r>
          </w:p>
        </w:tc>
        <w:tc>
          <w:tcPr>
            <w:tcW w:w="1000" w:type="dxa"/>
            <w:vAlign w:val="center"/>
          </w:tcPr>
          <w:p w14:paraId="13DA8EA5">
            <w:pPr>
              <w:widowControl/>
              <w:jc w:val="center"/>
              <w:textAlignment w:val="center"/>
              <w:rPr>
                <w:rFonts w:ascii="Times New Roman" w:hAnsi="Times New Roman" w:eastAsia="宋体" w:cs="Times New Roman"/>
                <w:sz w:val="24"/>
                <w:szCs w:val="22"/>
              </w:rPr>
            </w:pPr>
            <w:r>
              <w:rPr>
                <w:rFonts w:ascii="Times New Roman" w:hAnsi="Times New Roman" w:eastAsia="宋体" w:cs="Times New Roman"/>
                <w:sz w:val="24"/>
                <w:szCs w:val="22"/>
              </w:rPr>
              <w:t>套</w:t>
            </w:r>
          </w:p>
        </w:tc>
        <w:tc>
          <w:tcPr>
            <w:tcW w:w="950" w:type="dxa"/>
            <w:vAlign w:val="center"/>
          </w:tcPr>
          <w:p w14:paraId="392D85E4">
            <w:pPr>
              <w:widowControl/>
              <w:jc w:val="center"/>
              <w:textAlignment w:val="center"/>
              <w:rPr>
                <w:rFonts w:ascii="Times New Roman" w:hAnsi="Times New Roman" w:eastAsia="宋体" w:cs="Times New Roman"/>
                <w:sz w:val="24"/>
                <w:szCs w:val="22"/>
              </w:rPr>
            </w:pPr>
            <w:r>
              <w:rPr>
                <w:rFonts w:ascii="Times New Roman" w:hAnsi="Times New Roman" w:eastAsia="宋体" w:cs="Times New Roman"/>
                <w:sz w:val="24"/>
                <w:szCs w:val="22"/>
              </w:rPr>
              <w:t>10</w:t>
            </w:r>
          </w:p>
        </w:tc>
        <w:tc>
          <w:tcPr>
            <w:tcW w:w="1884" w:type="dxa"/>
            <w:vAlign w:val="center"/>
          </w:tcPr>
          <w:p w14:paraId="1BA997DA">
            <w:pPr>
              <w:jc w:val="center"/>
              <w:rPr>
                <w:rFonts w:ascii="Times New Roman" w:hAnsi="Times New Roman" w:eastAsia="宋体" w:cs="Times New Roman"/>
                <w:sz w:val="24"/>
                <w:szCs w:val="22"/>
              </w:rPr>
            </w:pPr>
          </w:p>
        </w:tc>
      </w:tr>
      <w:tr w14:paraId="61DF0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875" w:type="dxa"/>
            <w:vAlign w:val="center"/>
          </w:tcPr>
          <w:p w14:paraId="4BE60B16">
            <w:pPr>
              <w:widowControl/>
              <w:jc w:val="center"/>
              <w:textAlignment w:val="center"/>
              <w:rPr>
                <w:rFonts w:ascii="Times New Roman" w:hAnsi="Times New Roman" w:eastAsia="宋体" w:cs="Times New Roman"/>
                <w:color w:val="000000"/>
                <w:kern w:val="0"/>
                <w:sz w:val="24"/>
                <w:szCs w:val="22"/>
                <w:lang w:bidi="ar"/>
              </w:rPr>
            </w:pPr>
            <w:r>
              <w:rPr>
                <w:rFonts w:ascii="Times New Roman" w:hAnsi="Times New Roman" w:eastAsia="宋体" w:cs="Times New Roman"/>
                <w:color w:val="000000"/>
                <w:kern w:val="0"/>
                <w:sz w:val="24"/>
                <w:szCs w:val="22"/>
                <w:lang w:bidi="ar"/>
              </w:rPr>
              <w:t>18</w:t>
            </w:r>
          </w:p>
        </w:tc>
        <w:tc>
          <w:tcPr>
            <w:tcW w:w="3589" w:type="dxa"/>
            <w:vAlign w:val="center"/>
          </w:tcPr>
          <w:p w14:paraId="66142176">
            <w:pPr>
              <w:widowControl/>
              <w:jc w:val="center"/>
              <w:textAlignment w:val="center"/>
              <w:rPr>
                <w:rFonts w:ascii="Times New Roman" w:hAnsi="Times New Roman" w:eastAsia="宋体" w:cs="Times New Roman"/>
                <w:sz w:val="24"/>
                <w:szCs w:val="22"/>
              </w:rPr>
            </w:pPr>
            <w:r>
              <w:rPr>
                <w:rFonts w:ascii="Times New Roman" w:hAnsi="Times New Roman" w:eastAsia="宋体" w:cs="Times New Roman"/>
                <w:sz w:val="24"/>
                <w:szCs w:val="22"/>
              </w:rPr>
              <w:t>低压中间头</w:t>
            </w:r>
          </w:p>
        </w:tc>
        <w:tc>
          <w:tcPr>
            <w:tcW w:w="1000" w:type="dxa"/>
            <w:vAlign w:val="center"/>
          </w:tcPr>
          <w:p w14:paraId="62E1995E">
            <w:pPr>
              <w:widowControl/>
              <w:jc w:val="center"/>
              <w:textAlignment w:val="center"/>
              <w:rPr>
                <w:rFonts w:ascii="Times New Roman" w:hAnsi="Times New Roman" w:eastAsia="宋体" w:cs="Times New Roman"/>
                <w:sz w:val="24"/>
                <w:szCs w:val="22"/>
              </w:rPr>
            </w:pPr>
            <w:r>
              <w:rPr>
                <w:rFonts w:ascii="Times New Roman" w:hAnsi="Times New Roman" w:eastAsia="宋体" w:cs="Times New Roman"/>
                <w:sz w:val="24"/>
                <w:szCs w:val="22"/>
              </w:rPr>
              <w:t>套</w:t>
            </w:r>
          </w:p>
        </w:tc>
        <w:tc>
          <w:tcPr>
            <w:tcW w:w="950" w:type="dxa"/>
            <w:vAlign w:val="center"/>
          </w:tcPr>
          <w:p w14:paraId="50885C19">
            <w:pPr>
              <w:widowControl/>
              <w:jc w:val="center"/>
              <w:textAlignment w:val="center"/>
              <w:rPr>
                <w:rFonts w:ascii="Times New Roman" w:hAnsi="Times New Roman" w:eastAsia="宋体" w:cs="Times New Roman"/>
                <w:sz w:val="24"/>
                <w:szCs w:val="22"/>
              </w:rPr>
            </w:pPr>
            <w:r>
              <w:rPr>
                <w:rFonts w:ascii="Times New Roman" w:hAnsi="Times New Roman" w:eastAsia="宋体" w:cs="Times New Roman"/>
                <w:sz w:val="24"/>
                <w:szCs w:val="22"/>
              </w:rPr>
              <w:t>13</w:t>
            </w:r>
          </w:p>
        </w:tc>
        <w:tc>
          <w:tcPr>
            <w:tcW w:w="1884" w:type="dxa"/>
            <w:vAlign w:val="center"/>
          </w:tcPr>
          <w:p w14:paraId="31DCF873">
            <w:pPr>
              <w:jc w:val="center"/>
              <w:rPr>
                <w:rFonts w:ascii="Times New Roman" w:hAnsi="Times New Roman" w:eastAsia="宋体" w:cs="Times New Roman"/>
                <w:sz w:val="24"/>
                <w:szCs w:val="22"/>
              </w:rPr>
            </w:pPr>
          </w:p>
        </w:tc>
      </w:tr>
      <w:tr w14:paraId="0C4A4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875" w:type="dxa"/>
            <w:vAlign w:val="center"/>
          </w:tcPr>
          <w:p w14:paraId="320D99E7">
            <w:pPr>
              <w:widowControl/>
              <w:jc w:val="center"/>
              <w:textAlignment w:val="center"/>
              <w:rPr>
                <w:rFonts w:ascii="Times New Roman" w:hAnsi="Times New Roman" w:eastAsia="宋体" w:cs="Times New Roman"/>
                <w:color w:val="000000"/>
                <w:kern w:val="0"/>
                <w:sz w:val="24"/>
                <w:szCs w:val="22"/>
                <w:lang w:bidi="ar"/>
              </w:rPr>
            </w:pPr>
            <w:r>
              <w:rPr>
                <w:rFonts w:ascii="Times New Roman" w:hAnsi="Times New Roman" w:eastAsia="宋体" w:cs="Times New Roman"/>
                <w:color w:val="000000"/>
                <w:kern w:val="0"/>
                <w:sz w:val="24"/>
                <w:szCs w:val="22"/>
                <w:lang w:bidi="ar"/>
              </w:rPr>
              <w:t>19</w:t>
            </w:r>
          </w:p>
        </w:tc>
        <w:tc>
          <w:tcPr>
            <w:tcW w:w="3589" w:type="dxa"/>
            <w:vAlign w:val="center"/>
          </w:tcPr>
          <w:p w14:paraId="24FBAA09">
            <w:pPr>
              <w:widowControl/>
              <w:jc w:val="center"/>
              <w:textAlignment w:val="center"/>
              <w:rPr>
                <w:rFonts w:ascii="Times New Roman" w:hAnsi="Times New Roman" w:eastAsia="宋体" w:cs="Times New Roman"/>
                <w:sz w:val="24"/>
                <w:szCs w:val="22"/>
              </w:rPr>
            </w:pPr>
            <w:r>
              <w:rPr>
                <w:rFonts w:ascii="Times New Roman" w:hAnsi="Times New Roman" w:eastAsia="宋体" w:cs="Times New Roman"/>
                <w:sz w:val="24"/>
                <w:szCs w:val="22"/>
              </w:rPr>
              <w:t>电缆桥架300*150</w:t>
            </w:r>
          </w:p>
        </w:tc>
        <w:tc>
          <w:tcPr>
            <w:tcW w:w="1000" w:type="dxa"/>
            <w:vAlign w:val="center"/>
          </w:tcPr>
          <w:p w14:paraId="2E7D120A">
            <w:pPr>
              <w:widowControl/>
              <w:jc w:val="center"/>
              <w:textAlignment w:val="center"/>
              <w:rPr>
                <w:rFonts w:ascii="Times New Roman" w:hAnsi="Times New Roman" w:eastAsia="宋体" w:cs="Times New Roman"/>
                <w:sz w:val="24"/>
                <w:szCs w:val="22"/>
              </w:rPr>
            </w:pPr>
            <w:r>
              <w:rPr>
                <w:rFonts w:ascii="Times New Roman" w:hAnsi="Times New Roman" w:eastAsia="宋体" w:cs="Times New Roman"/>
                <w:sz w:val="24"/>
                <w:szCs w:val="22"/>
              </w:rPr>
              <w:t>米</w:t>
            </w:r>
          </w:p>
        </w:tc>
        <w:tc>
          <w:tcPr>
            <w:tcW w:w="950" w:type="dxa"/>
            <w:vAlign w:val="center"/>
          </w:tcPr>
          <w:p w14:paraId="4702C322">
            <w:pPr>
              <w:widowControl/>
              <w:jc w:val="center"/>
              <w:textAlignment w:val="center"/>
              <w:rPr>
                <w:rFonts w:ascii="Times New Roman" w:hAnsi="Times New Roman" w:eastAsia="宋体" w:cs="Times New Roman"/>
                <w:sz w:val="24"/>
                <w:szCs w:val="22"/>
              </w:rPr>
            </w:pPr>
            <w:r>
              <w:rPr>
                <w:rFonts w:ascii="Times New Roman" w:hAnsi="Times New Roman" w:eastAsia="宋体" w:cs="Times New Roman"/>
                <w:sz w:val="24"/>
                <w:szCs w:val="22"/>
              </w:rPr>
              <w:t>20</w:t>
            </w:r>
          </w:p>
        </w:tc>
        <w:tc>
          <w:tcPr>
            <w:tcW w:w="1884" w:type="dxa"/>
            <w:vAlign w:val="center"/>
          </w:tcPr>
          <w:p w14:paraId="7C56B41B">
            <w:pPr>
              <w:jc w:val="center"/>
              <w:rPr>
                <w:rFonts w:ascii="Times New Roman" w:hAnsi="Times New Roman" w:eastAsia="宋体" w:cs="Times New Roman"/>
                <w:sz w:val="24"/>
                <w:szCs w:val="22"/>
              </w:rPr>
            </w:pPr>
          </w:p>
        </w:tc>
      </w:tr>
      <w:tr w14:paraId="5014A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875" w:type="dxa"/>
            <w:vAlign w:val="center"/>
          </w:tcPr>
          <w:p w14:paraId="27F61FBB">
            <w:pPr>
              <w:widowControl/>
              <w:jc w:val="center"/>
              <w:textAlignment w:val="center"/>
              <w:rPr>
                <w:rFonts w:ascii="Times New Roman" w:hAnsi="Times New Roman" w:eastAsia="宋体" w:cs="Times New Roman"/>
                <w:color w:val="000000"/>
                <w:kern w:val="0"/>
                <w:sz w:val="24"/>
                <w:szCs w:val="22"/>
                <w:lang w:bidi="ar"/>
              </w:rPr>
            </w:pPr>
            <w:r>
              <w:rPr>
                <w:rFonts w:ascii="Times New Roman" w:hAnsi="Times New Roman" w:eastAsia="宋体" w:cs="Times New Roman"/>
                <w:color w:val="000000"/>
                <w:kern w:val="0"/>
                <w:sz w:val="24"/>
                <w:szCs w:val="22"/>
                <w:lang w:bidi="ar"/>
              </w:rPr>
              <w:t>20</w:t>
            </w:r>
          </w:p>
        </w:tc>
        <w:tc>
          <w:tcPr>
            <w:tcW w:w="3589" w:type="dxa"/>
            <w:vAlign w:val="center"/>
          </w:tcPr>
          <w:p w14:paraId="174304D9">
            <w:pPr>
              <w:widowControl/>
              <w:jc w:val="center"/>
              <w:textAlignment w:val="center"/>
              <w:rPr>
                <w:rFonts w:ascii="Times New Roman" w:hAnsi="Times New Roman" w:eastAsia="宋体" w:cs="Times New Roman"/>
                <w:sz w:val="24"/>
                <w:szCs w:val="22"/>
              </w:rPr>
            </w:pPr>
            <w:r>
              <w:rPr>
                <w:rFonts w:ascii="Times New Roman" w:hAnsi="Times New Roman" w:eastAsia="宋体" w:cs="Times New Roman"/>
                <w:sz w:val="24"/>
                <w:szCs w:val="22"/>
              </w:rPr>
              <w:t>高压环网柜G1</w:t>
            </w:r>
          </w:p>
        </w:tc>
        <w:tc>
          <w:tcPr>
            <w:tcW w:w="1000" w:type="dxa"/>
            <w:vAlign w:val="center"/>
          </w:tcPr>
          <w:p w14:paraId="026AFA16">
            <w:pPr>
              <w:widowControl/>
              <w:jc w:val="center"/>
              <w:textAlignment w:val="center"/>
              <w:rPr>
                <w:rFonts w:ascii="Times New Roman" w:hAnsi="Times New Roman" w:eastAsia="宋体" w:cs="Times New Roman"/>
                <w:sz w:val="24"/>
                <w:szCs w:val="22"/>
              </w:rPr>
            </w:pPr>
            <w:r>
              <w:rPr>
                <w:rFonts w:ascii="Times New Roman" w:hAnsi="Times New Roman" w:eastAsia="宋体" w:cs="Times New Roman"/>
                <w:sz w:val="24"/>
                <w:szCs w:val="22"/>
              </w:rPr>
              <w:t>台</w:t>
            </w:r>
          </w:p>
        </w:tc>
        <w:tc>
          <w:tcPr>
            <w:tcW w:w="950" w:type="dxa"/>
            <w:vAlign w:val="center"/>
          </w:tcPr>
          <w:p w14:paraId="6CE7DF0B">
            <w:pPr>
              <w:widowControl/>
              <w:jc w:val="center"/>
              <w:textAlignment w:val="center"/>
              <w:rPr>
                <w:rFonts w:ascii="Times New Roman" w:hAnsi="Times New Roman" w:eastAsia="宋体" w:cs="Times New Roman"/>
                <w:sz w:val="24"/>
                <w:szCs w:val="22"/>
              </w:rPr>
            </w:pPr>
            <w:r>
              <w:rPr>
                <w:rFonts w:ascii="Times New Roman" w:hAnsi="Times New Roman" w:eastAsia="宋体" w:cs="Times New Roman"/>
                <w:sz w:val="24"/>
                <w:szCs w:val="22"/>
              </w:rPr>
              <w:t>1</w:t>
            </w:r>
          </w:p>
        </w:tc>
        <w:tc>
          <w:tcPr>
            <w:tcW w:w="1884" w:type="dxa"/>
            <w:vAlign w:val="center"/>
          </w:tcPr>
          <w:p w14:paraId="2DE13B7E">
            <w:pPr>
              <w:jc w:val="center"/>
              <w:rPr>
                <w:rFonts w:ascii="Times New Roman" w:hAnsi="Times New Roman" w:eastAsia="宋体" w:cs="Times New Roman"/>
                <w:sz w:val="24"/>
                <w:szCs w:val="22"/>
              </w:rPr>
            </w:pPr>
          </w:p>
        </w:tc>
      </w:tr>
    </w:tbl>
    <w:p w14:paraId="27ECC4A9">
      <w:pPr>
        <w:spacing w:line="360" w:lineRule="auto"/>
        <w:rPr>
          <w:rFonts w:ascii="Times New Roman" w:hAnsi="Times New Roman" w:eastAsia="宋体" w:cs="Times New Roman"/>
          <w:b/>
          <w:sz w:val="28"/>
          <w:szCs w:val="28"/>
        </w:rPr>
      </w:pPr>
      <w:r>
        <w:rPr>
          <w:rFonts w:ascii="Times New Roman" w:hAnsi="Times New Roman" w:eastAsia="宋体" w:cs="Times New Roman"/>
          <w:b/>
          <w:sz w:val="24"/>
          <w:szCs w:val="22"/>
        </w:rPr>
        <w:t xml:space="preserve"> </w:t>
      </w:r>
    </w:p>
    <w:p w14:paraId="73012654">
      <w:pPr>
        <w:spacing w:line="600" w:lineRule="exact"/>
        <w:ind w:firstLine="640" w:firstLineChars="200"/>
        <w:rPr>
          <w:rFonts w:ascii="Times New Roman" w:hAnsi="Times New Roman" w:eastAsia="方正黑体_GBK" w:cs="Times New Roman"/>
          <w:sz w:val="32"/>
          <w:szCs w:val="32"/>
        </w:rPr>
      </w:pPr>
      <w:r>
        <w:rPr>
          <w:rFonts w:ascii="Times New Roman" w:hAnsi="Times New Roman" w:eastAsia="方正黑体_GBK" w:cs="Times New Roman"/>
          <w:sz w:val="32"/>
          <w:szCs w:val="32"/>
        </w:rPr>
        <w:t>三、工程施工</w:t>
      </w:r>
    </w:p>
    <w:p w14:paraId="0978F2F2">
      <w:pPr>
        <w:spacing w:line="600" w:lineRule="exact"/>
        <w:ind w:firstLine="560" w:firstLineChars="200"/>
        <w:rPr>
          <w:rFonts w:ascii="Times New Roman" w:hAnsi="Times New Roman" w:eastAsia="方正仿宋_GBK" w:cs="Times New Roman"/>
          <w:sz w:val="28"/>
          <w:szCs w:val="28"/>
        </w:rPr>
      </w:pPr>
      <w:r>
        <w:rPr>
          <w:rFonts w:ascii="Times New Roman" w:hAnsi="Times New Roman" w:eastAsia="方正仿宋_GBK" w:cs="Times New Roman"/>
          <w:sz w:val="28"/>
          <w:szCs w:val="28"/>
        </w:rPr>
        <w:t>1.防误安全措施布置。</w:t>
      </w:r>
    </w:p>
    <w:p w14:paraId="7BF66B24">
      <w:pPr>
        <w:spacing w:line="600" w:lineRule="exact"/>
        <w:ind w:firstLine="560" w:firstLineChars="200"/>
        <w:rPr>
          <w:rFonts w:ascii="Times New Roman" w:hAnsi="Times New Roman" w:eastAsia="方正仿宋_GBK" w:cs="Times New Roman"/>
          <w:sz w:val="28"/>
          <w:szCs w:val="28"/>
        </w:rPr>
      </w:pPr>
      <w:r>
        <w:rPr>
          <w:rFonts w:ascii="Times New Roman" w:hAnsi="Times New Roman" w:eastAsia="方正仿宋_GBK" w:cs="Times New Roman"/>
          <w:sz w:val="28"/>
          <w:szCs w:val="28"/>
        </w:rPr>
        <w:t>2.新增</w:t>
      </w:r>
      <w:bookmarkStart w:id="2" w:name="OLE_LINK3"/>
      <w:r>
        <w:rPr>
          <w:rFonts w:ascii="Times New Roman" w:hAnsi="Times New Roman" w:eastAsia="方正仿宋_GBK" w:cs="Times New Roman"/>
          <w:sz w:val="28"/>
          <w:szCs w:val="28"/>
        </w:rPr>
        <w:t>高压柜</w:t>
      </w:r>
      <w:bookmarkEnd w:id="2"/>
      <w:r>
        <w:rPr>
          <w:rFonts w:ascii="Times New Roman" w:hAnsi="Times New Roman" w:eastAsia="方正仿宋_GBK" w:cs="Times New Roman"/>
          <w:sz w:val="28"/>
          <w:szCs w:val="28"/>
        </w:rPr>
        <w:t>安装就位。</w:t>
      </w:r>
    </w:p>
    <w:p w14:paraId="26ECA792">
      <w:pPr>
        <w:spacing w:line="600" w:lineRule="exact"/>
        <w:ind w:firstLine="560" w:firstLineChars="200"/>
        <w:rPr>
          <w:rFonts w:ascii="Times New Roman" w:hAnsi="Times New Roman" w:eastAsia="方正仿宋_GBK" w:cs="Times New Roman"/>
          <w:sz w:val="28"/>
          <w:szCs w:val="28"/>
        </w:rPr>
      </w:pPr>
      <w:r>
        <w:rPr>
          <w:rFonts w:ascii="Times New Roman" w:hAnsi="Times New Roman" w:eastAsia="方正仿宋_GBK" w:cs="Times New Roman"/>
          <w:sz w:val="28"/>
          <w:szCs w:val="28"/>
        </w:rPr>
        <w:t>3.改接低压柜出线柜的电缆桥架施工。</w:t>
      </w:r>
    </w:p>
    <w:p w14:paraId="5420A796">
      <w:pPr>
        <w:spacing w:line="600" w:lineRule="exact"/>
        <w:ind w:firstLine="560" w:firstLineChars="200"/>
        <w:rPr>
          <w:rFonts w:ascii="Times New Roman" w:hAnsi="Times New Roman" w:eastAsia="方正仿宋_GBK" w:cs="Times New Roman"/>
          <w:sz w:val="28"/>
          <w:szCs w:val="28"/>
        </w:rPr>
      </w:pPr>
      <w:r>
        <w:rPr>
          <w:rFonts w:ascii="Times New Roman" w:hAnsi="Times New Roman" w:eastAsia="方正仿宋_GBK" w:cs="Times New Roman"/>
          <w:sz w:val="28"/>
          <w:szCs w:val="28"/>
        </w:rPr>
        <w:t>4.改接低压出线柜的电缆施放。</w:t>
      </w:r>
    </w:p>
    <w:p w14:paraId="078A22FD">
      <w:pPr>
        <w:spacing w:line="600" w:lineRule="exact"/>
        <w:ind w:firstLine="560" w:firstLineChars="200"/>
        <w:rPr>
          <w:rFonts w:ascii="Times New Roman" w:hAnsi="Times New Roman" w:eastAsia="方正仿宋_GBK" w:cs="Times New Roman"/>
          <w:sz w:val="28"/>
          <w:szCs w:val="28"/>
        </w:rPr>
      </w:pPr>
      <w:r>
        <w:rPr>
          <w:rFonts w:ascii="Times New Roman" w:hAnsi="Times New Roman" w:eastAsia="方正仿宋_GBK" w:cs="Times New Roman"/>
          <w:sz w:val="28"/>
          <w:szCs w:val="28"/>
        </w:rPr>
        <w:t>5.断电（由</w:t>
      </w:r>
      <w:r>
        <w:rPr>
          <w:rFonts w:hint="eastAsia" w:ascii="Times New Roman" w:hAnsi="Times New Roman" w:eastAsia="方正仿宋_GBK" w:cs="Times New Roman"/>
          <w:sz w:val="28"/>
          <w:szCs w:val="28"/>
          <w:lang w:val="en-US" w:eastAsia="zh-CN"/>
        </w:rPr>
        <w:t>招标方</w:t>
      </w:r>
      <w:r>
        <w:rPr>
          <w:rFonts w:ascii="Times New Roman" w:hAnsi="Times New Roman" w:eastAsia="方正仿宋_GBK" w:cs="Times New Roman"/>
          <w:sz w:val="28"/>
          <w:szCs w:val="28"/>
        </w:rPr>
        <w:t>有关人员操作）。</w:t>
      </w:r>
    </w:p>
    <w:p w14:paraId="4194E503">
      <w:pPr>
        <w:spacing w:line="600" w:lineRule="exact"/>
        <w:ind w:firstLine="560" w:firstLineChars="200"/>
        <w:rPr>
          <w:rFonts w:ascii="Times New Roman" w:hAnsi="Times New Roman" w:eastAsia="方正仿宋_GBK" w:cs="Times New Roman"/>
          <w:sz w:val="28"/>
          <w:szCs w:val="28"/>
        </w:rPr>
      </w:pPr>
      <w:r>
        <w:rPr>
          <w:rFonts w:ascii="Times New Roman" w:hAnsi="Times New Roman" w:eastAsia="方正仿宋_GBK" w:cs="Times New Roman"/>
          <w:sz w:val="28"/>
          <w:szCs w:val="28"/>
        </w:rPr>
        <w:t>6.检查断电情况。</w:t>
      </w:r>
    </w:p>
    <w:p w14:paraId="07519C4D">
      <w:pPr>
        <w:spacing w:line="600" w:lineRule="exact"/>
        <w:ind w:firstLine="560" w:firstLineChars="200"/>
        <w:rPr>
          <w:rFonts w:ascii="Times New Roman" w:hAnsi="Times New Roman" w:eastAsia="方正仿宋_GBK" w:cs="Times New Roman"/>
          <w:sz w:val="28"/>
          <w:szCs w:val="28"/>
        </w:rPr>
      </w:pPr>
      <w:r>
        <w:rPr>
          <w:rFonts w:ascii="Times New Roman" w:hAnsi="Times New Roman" w:eastAsia="方正仿宋_GBK" w:cs="Times New Roman"/>
          <w:sz w:val="28"/>
          <w:szCs w:val="28"/>
        </w:rPr>
        <w:t>7.清理现场。</w:t>
      </w:r>
    </w:p>
    <w:p w14:paraId="19BCD325">
      <w:pPr>
        <w:spacing w:line="600" w:lineRule="exact"/>
        <w:ind w:firstLine="560" w:firstLineChars="200"/>
        <w:rPr>
          <w:rFonts w:ascii="Times New Roman" w:hAnsi="Times New Roman" w:eastAsia="方正仿宋_GBK" w:cs="Times New Roman"/>
          <w:sz w:val="28"/>
          <w:szCs w:val="28"/>
        </w:rPr>
      </w:pPr>
      <w:r>
        <w:rPr>
          <w:rFonts w:ascii="Times New Roman" w:hAnsi="Times New Roman" w:eastAsia="方正仿宋_GBK" w:cs="Times New Roman"/>
          <w:sz w:val="28"/>
          <w:szCs w:val="28"/>
        </w:rPr>
        <w:t>8.送电及调试（双方确认后满足送电条件后，由</w:t>
      </w:r>
      <w:r>
        <w:rPr>
          <w:rFonts w:hint="eastAsia" w:ascii="Times New Roman" w:hAnsi="Times New Roman" w:eastAsia="方正仿宋_GBK" w:cs="Times New Roman"/>
          <w:sz w:val="28"/>
          <w:szCs w:val="28"/>
          <w:lang w:val="en-US" w:eastAsia="zh-CN"/>
        </w:rPr>
        <w:t>招标方</w:t>
      </w:r>
      <w:r>
        <w:rPr>
          <w:rFonts w:ascii="Times New Roman" w:hAnsi="Times New Roman" w:eastAsia="方正仿宋_GBK" w:cs="Times New Roman"/>
          <w:sz w:val="28"/>
          <w:szCs w:val="28"/>
        </w:rPr>
        <w:t>有关人员操作、</w:t>
      </w:r>
      <w:r>
        <w:rPr>
          <w:rFonts w:hint="eastAsia" w:ascii="Times New Roman" w:hAnsi="Times New Roman" w:eastAsia="方正仿宋_GBK" w:cs="Times New Roman"/>
          <w:sz w:val="28"/>
          <w:szCs w:val="28"/>
          <w:lang w:val="en-US" w:eastAsia="zh-CN"/>
        </w:rPr>
        <w:t>中标方</w:t>
      </w:r>
      <w:r>
        <w:rPr>
          <w:rFonts w:ascii="Times New Roman" w:hAnsi="Times New Roman" w:eastAsia="方正仿宋_GBK" w:cs="Times New Roman"/>
          <w:sz w:val="28"/>
          <w:szCs w:val="28"/>
        </w:rPr>
        <w:t>协助）。</w:t>
      </w:r>
    </w:p>
    <w:p w14:paraId="3973F0E9">
      <w:pPr>
        <w:spacing w:line="600" w:lineRule="exact"/>
        <w:ind w:firstLine="560" w:firstLineChars="200"/>
        <w:rPr>
          <w:rFonts w:ascii="Times New Roman" w:hAnsi="Times New Roman" w:eastAsia="方正仿宋_GBK" w:cs="Times New Roman"/>
          <w:sz w:val="28"/>
          <w:szCs w:val="28"/>
        </w:rPr>
      </w:pPr>
      <w:r>
        <w:rPr>
          <w:rFonts w:ascii="Times New Roman" w:hAnsi="Times New Roman" w:eastAsia="方正仿宋_GBK" w:cs="Times New Roman"/>
          <w:sz w:val="28"/>
          <w:szCs w:val="28"/>
        </w:rPr>
        <w:t>9.生产及其它送电，查看运行情况。</w:t>
      </w:r>
    </w:p>
    <w:p w14:paraId="24D4786D">
      <w:pPr>
        <w:spacing w:line="600" w:lineRule="exact"/>
        <w:ind w:firstLine="640" w:firstLineChars="200"/>
        <w:rPr>
          <w:rFonts w:ascii="Times New Roman" w:hAnsi="Times New Roman" w:eastAsia="方正黑体_GBK" w:cs="Times New Roman"/>
          <w:sz w:val="32"/>
          <w:szCs w:val="32"/>
        </w:rPr>
      </w:pPr>
      <w:r>
        <w:rPr>
          <w:rFonts w:ascii="Times New Roman" w:hAnsi="Times New Roman" w:eastAsia="方正黑体_GBK" w:cs="Times New Roman"/>
          <w:sz w:val="32"/>
          <w:szCs w:val="32"/>
        </w:rPr>
        <w:t>四、安全措施</w:t>
      </w:r>
    </w:p>
    <w:p w14:paraId="47F60F79">
      <w:pPr>
        <w:spacing w:line="600" w:lineRule="exact"/>
        <w:ind w:firstLine="560" w:firstLineChars="200"/>
        <w:rPr>
          <w:rFonts w:ascii="Times New Roman" w:hAnsi="Times New Roman" w:eastAsia="方正楷体_GBK" w:cs="Times New Roman"/>
          <w:sz w:val="28"/>
          <w:szCs w:val="28"/>
        </w:rPr>
      </w:pPr>
      <w:r>
        <w:rPr>
          <w:rFonts w:ascii="Times New Roman" w:hAnsi="Times New Roman" w:eastAsia="方正楷体_GBK" w:cs="Times New Roman"/>
          <w:sz w:val="28"/>
          <w:szCs w:val="28"/>
        </w:rPr>
        <w:t>（一）组织措施</w:t>
      </w:r>
    </w:p>
    <w:p w14:paraId="7C5FEFF1">
      <w:pPr>
        <w:spacing w:line="600" w:lineRule="exact"/>
        <w:ind w:firstLine="560" w:firstLineChars="200"/>
        <w:rPr>
          <w:rFonts w:ascii="Times New Roman" w:hAnsi="Times New Roman" w:eastAsia="方正仿宋_GBK" w:cs="Times New Roman"/>
          <w:sz w:val="28"/>
          <w:szCs w:val="28"/>
        </w:rPr>
      </w:pPr>
      <w:r>
        <w:rPr>
          <w:rFonts w:ascii="Times New Roman" w:hAnsi="Times New Roman" w:eastAsia="方正仿宋_GBK" w:cs="Times New Roman"/>
          <w:sz w:val="28"/>
          <w:szCs w:val="28"/>
        </w:rPr>
        <w:t>1.施工前由工程负责人组织参与本工程所有人员学习《电力安全工作规程》‘DL409-91’，做到安全规程条文学懂、思想上重视、工作中执行。</w:t>
      </w:r>
    </w:p>
    <w:p w14:paraId="65ABA2A4">
      <w:pPr>
        <w:spacing w:line="600" w:lineRule="exact"/>
        <w:ind w:firstLine="560" w:firstLineChars="200"/>
        <w:rPr>
          <w:rFonts w:ascii="Times New Roman" w:hAnsi="Times New Roman" w:eastAsia="方正仿宋_GBK" w:cs="Times New Roman"/>
          <w:sz w:val="28"/>
          <w:szCs w:val="28"/>
        </w:rPr>
      </w:pPr>
      <w:r>
        <w:rPr>
          <w:rFonts w:ascii="Times New Roman" w:hAnsi="Times New Roman" w:eastAsia="方正仿宋_GBK" w:cs="Times New Roman"/>
          <w:sz w:val="28"/>
          <w:szCs w:val="28"/>
        </w:rPr>
        <w:t>2.设置专门的安全负责人负责整个工程的施工安全以及与甲方协调人的衔接工作。</w:t>
      </w:r>
    </w:p>
    <w:p w14:paraId="715AADD3">
      <w:pPr>
        <w:spacing w:line="600" w:lineRule="exact"/>
        <w:ind w:firstLine="560" w:firstLineChars="200"/>
        <w:rPr>
          <w:rFonts w:ascii="Times New Roman" w:hAnsi="Times New Roman" w:eastAsia="方正仿宋_GBK" w:cs="Times New Roman"/>
          <w:sz w:val="28"/>
          <w:szCs w:val="28"/>
        </w:rPr>
      </w:pPr>
      <w:r>
        <w:rPr>
          <w:rFonts w:ascii="Times New Roman" w:hAnsi="Times New Roman" w:eastAsia="方正仿宋_GBK" w:cs="Times New Roman"/>
          <w:sz w:val="28"/>
          <w:szCs w:val="28"/>
        </w:rPr>
        <w:t>3.工程安全负责人向本工程施工负责人介绍本工程停电范围、停电时间和传达许可工作命令的方式。</w:t>
      </w:r>
    </w:p>
    <w:p w14:paraId="74878A70">
      <w:pPr>
        <w:spacing w:line="600" w:lineRule="exact"/>
        <w:ind w:firstLine="560" w:firstLineChars="200"/>
        <w:rPr>
          <w:rFonts w:ascii="Times New Roman" w:hAnsi="Times New Roman" w:eastAsia="方正楷体_GBK" w:cs="Times New Roman"/>
          <w:sz w:val="28"/>
          <w:szCs w:val="28"/>
        </w:rPr>
      </w:pPr>
      <w:r>
        <w:rPr>
          <w:rFonts w:ascii="Times New Roman" w:hAnsi="Times New Roman" w:eastAsia="方正楷体_GBK" w:cs="Times New Roman"/>
          <w:sz w:val="28"/>
          <w:szCs w:val="28"/>
        </w:rPr>
        <w:t>（二）安全措施</w:t>
      </w:r>
    </w:p>
    <w:p w14:paraId="5D405CDA">
      <w:pPr>
        <w:spacing w:line="600" w:lineRule="exact"/>
        <w:ind w:firstLine="560" w:firstLineChars="200"/>
        <w:rPr>
          <w:rFonts w:ascii="Times New Roman" w:hAnsi="Times New Roman" w:eastAsia="方正仿宋_GBK" w:cs="Times New Roman"/>
          <w:sz w:val="28"/>
          <w:szCs w:val="28"/>
        </w:rPr>
      </w:pPr>
      <w:r>
        <w:rPr>
          <w:rFonts w:ascii="Times New Roman" w:hAnsi="Times New Roman" w:eastAsia="方正仿宋_GBK" w:cs="Times New Roman"/>
          <w:sz w:val="28"/>
          <w:szCs w:val="28"/>
        </w:rPr>
        <w:t>1.根据需要布置防误安全措施。</w:t>
      </w:r>
    </w:p>
    <w:p w14:paraId="2387C1EA">
      <w:pPr>
        <w:spacing w:line="600" w:lineRule="exact"/>
        <w:ind w:firstLine="560" w:firstLineChars="200"/>
        <w:rPr>
          <w:rFonts w:ascii="Times New Roman" w:hAnsi="Times New Roman" w:eastAsia="方正仿宋_GBK" w:cs="Times New Roman"/>
          <w:sz w:val="28"/>
          <w:szCs w:val="28"/>
        </w:rPr>
      </w:pPr>
      <w:r>
        <w:rPr>
          <w:rFonts w:ascii="Times New Roman" w:hAnsi="Times New Roman" w:eastAsia="方正仿宋_GBK" w:cs="Times New Roman"/>
          <w:sz w:val="28"/>
          <w:szCs w:val="28"/>
        </w:rPr>
        <w:t>2.停电后采用合格验电器验电。</w:t>
      </w:r>
    </w:p>
    <w:p w14:paraId="63ED6639">
      <w:pPr>
        <w:spacing w:line="600" w:lineRule="exact"/>
        <w:ind w:firstLine="560" w:firstLineChars="200"/>
        <w:rPr>
          <w:rFonts w:ascii="Times New Roman" w:hAnsi="Times New Roman" w:eastAsia="方正仿宋_GBK" w:cs="Times New Roman"/>
          <w:sz w:val="28"/>
          <w:szCs w:val="28"/>
        </w:rPr>
      </w:pPr>
      <w:r>
        <w:rPr>
          <w:rFonts w:ascii="Times New Roman" w:hAnsi="Times New Roman" w:eastAsia="方正仿宋_GBK" w:cs="Times New Roman"/>
          <w:sz w:val="28"/>
          <w:szCs w:val="28"/>
        </w:rPr>
        <w:t>3.检查本工程所使用的器具，确认复检时间后才能使用。</w:t>
      </w:r>
    </w:p>
    <w:p w14:paraId="0C39AA39">
      <w:pPr>
        <w:spacing w:line="600" w:lineRule="exact"/>
        <w:ind w:firstLine="560" w:firstLineChars="200"/>
        <w:rPr>
          <w:rFonts w:ascii="Times New Roman" w:hAnsi="Times New Roman" w:eastAsia="方正仿宋_GBK" w:cs="Times New Roman"/>
          <w:sz w:val="28"/>
          <w:szCs w:val="28"/>
        </w:rPr>
      </w:pPr>
      <w:r>
        <w:rPr>
          <w:rFonts w:ascii="Times New Roman" w:hAnsi="Times New Roman" w:eastAsia="方正仿宋_GBK" w:cs="Times New Roman"/>
          <w:sz w:val="28"/>
          <w:szCs w:val="28"/>
        </w:rPr>
        <w:t>4.施工过程中，无关人员禁止进入施工现场。</w:t>
      </w:r>
    </w:p>
    <w:p w14:paraId="1D102802">
      <w:pPr>
        <w:spacing w:line="600" w:lineRule="exact"/>
        <w:ind w:firstLine="560" w:firstLineChars="200"/>
        <w:rPr>
          <w:rFonts w:ascii="Times New Roman" w:hAnsi="Times New Roman" w:eastAsia="方正楷体_GBK" w:cs="Times New Roman"/>
          <w:sz w:val="28"/>
          <w:szCs w:val="28"/>
        </w:rPr>
      </w:pPr>
      <w:r>
        <w:rPr>
          <w:rFonts w:ascii="Times New Roman" w:hAnsi="Times New Roman" w:eastAsia="方正楷体_GBK" w:cs="Times New Roman"/>
          <w:sz w:val="28"/>
          <w:szCs w:val="28"/>
        </w:rPr>
        <w:t>（三）事故处理、应急措施</w:t>
      </w:r>
    </w:p>
    <w:p w14:paraId="66A116F7">
      <w:pPr>
        <w:spacing w:line="600" w:lineRule="exact"/>
        <w:ind w:firstLine="560" w:firstLineChars="200"/>
        <w:rPr>
          <w:rFonts w:ascii="Times New Roman" w:hAnsi="Times New Roman" w:eastAsia="方正仿宋_GBK" w:cs="Times New Roman"/>
          <w:sz w:val="28"/>
          <w:szCs w:val="28"/>
        </w:rPr>
      </w:pPr>
      <w:r>
        <w:rPr>
          <w:rFonts w:ascii="Times New Roman" w:hAnsi="Times New Roman" w:eastAsia="方正仿宋_GBK" w:cs="Times New Roman"/>
          <w:sz w:val="28"/>
          <w:szCs w:val="28"/>
        </w:rPr>
        <w:t>1.施工过程任何人员发现不安全现象应立即向施工指挥报告；</w:t>
      </w:r>
    </w:p>
    <w:p w14:paraId="0407DDA8">
      <w:pPr>
        <w:spacing w:line="600" w:lineRule="exact"/>
        <w:ind w:firstLine="560" w:firstLineChars="200"/>
        <w:rPr>
          <w:rFonts w:ascii="Times New Roman" w:hAnsi="Times New Roman" w:eastAsia="方正仿宋_GBK" w:cs="Times New Roman"/>
          <w:sz w:val="28"/>
          <w:szCs w:val="28"/>
        </w:rPr>
      </w:pPr>
      <w:r>
        <w:rPr>
          <w:rFonts w:ascii="Times New Roman" w:hAnsi="Times New Roman" w:eastAsia="方正仿宋_GBK" w:cs="Times New Roman"/>
          <w:sz w:val="28"/>
          <w:szCs w:val="28"/>
        </w:rPr>
        <w:t>2.出现事故应先救治伤员，保护现场，防止事故扩大；</w:t>
      </w:r>
    </w:p>
    <w:p w14:paraId="16DD5FA5">
      <w:pPr>
        <w:spacing w:line="600" w:lineRule="exact"/>
        <w:ind w:firstLine="560" w:firstLineChars="200"/>
        <w:rPr>
          <w:rFonts w:ascii="Times New Roman" w:hAnsi="Times New Roman" w:eastAsia="方正仿宋_GBK" w:cs="Times New Roman"/>
          <w:sz w:val="28"/>
          <w:szCs w:val="28"/>
        </w:rPr>
      </w:pPr>
      <w:r>
        <w:rPr>
          <w:rFonts w:ascii="Times New Roman" w:hAnsi="Times New Roman" w:eastAsia="方正仿宋_GBK" w:cs="Times New Roman"/>
          <w:sz w:val="28"/>
          <w:szCs w:val="28"/>
        </w:rPr>
        <w:t>3.对不执行安规的施工人员，指挥者有权提出警告或命令其停止工作。</w:t>
      </w:r>
    </w:p>
    <w:p w14:paraId="1880CB7A">
      <w:pPr>
        <w:spacing w:line="600" w:lineRule="exact"/>
        <w:ind w:firstLine="560" w:firstLineChars="200"/>
        <w:rPr>
          <w:rFonts w:ascii="Times New Roman" w:hAnsi="Times New Roman" w:eastAsia="方正仿宋_GBK" w:cs="Times New Roman"/>
          <w:sz w:val="28"/>
          <w:szCs w:val="28"/>
        </w:rPr>
      </w:pPr>
      <w:r>
        <w:rPr>
          <w:rFonts w:ascii="Times New Roman" w:hAnsi="Times New Roman" w:eastAsia="方正仿宋_GBK" w:cs="Times New Roman"/>
          <w:sz w:val="28"/>
          <w:szCs w:val="28"/>
        </w:rPr>
        <w:t>4.施工中必须严格按照安全操作规程办事，不得违章指挥，违章操作。</w:t>
      </w:r>
    </w:p>
    <w:p w14:paraId="140EB5FB">
      <w:pPr>
        <w:spacing w:line="600" w:lineRule="exact"/>
        <w:ind w:firstLine="560" w:firstLineChars="200"/>
        <w:rPr>
          <w:rFonts w:ascii="Times New Roman" w:hAnsi="Times New Roman" w:eastAsia="方正仿宋_GBK" w:cs="Times New Roman"/>
          <w:sz w:val="28"/>
          <w:szCs w:val="28"/>
        </w:rPr>
      </w:pPr>
      <w:r>
        <w:rPr>
          <w:rFonts w:ascii="Times New Roman" w:hAnsi="Times New Roman" w:eastAsia="方正仿宋_GBK" w:cs="Times New Roman"/>
          <w:sz w:val="28"/>
          <w:szCs w:val="28"/>
        </w:rPr>
        <w:t>5.施工中必须严格按照安全操作规程办事，不得违章指挥，违章操作。</w:t>
      </w:r>
    </w:p>
    <w:p w14:paraId="17E51F97">
      <w:pPr>
        <w:spacing w:line="600" w:lineRule="exact"/>
        <w:ind w:firstLine="560" w:firstLineChars="200"/>
        <w:rPr>
          <w:rFonts w:ascii="Times New Roman" w:hAnsi="Times New Roman" w:eastAsia="宋体" w:cs="Times New Roman"/>
          <w:sz w:val="24"/>
          <w:szCs w:val="22"/>
        </w:rPr>
      </w:pPr>
      <w:r>
        <w:rPr>
          <w:rFonts w:ascii="Times New Roman" w:hAnsi="Times New Roman" w:eastAsia="方正仿宋_GBK" w:cs="Times New Roman"/>
          <w:sz w:val="28"/>
          <w:szCs w:val="28"/>
        </w:rPr>
        <w:t>6.工作结束进行清理检查，依次向上级汇报完工情况。撤离现场，通知送电。</w:t>
      </w:r>
    </w:p>
    <w:p w14:paraId="20137A68">
      <w:pPr>
        <w:spacing w:line="600" w:lineRule="exact"/>
        <w:ind w:firstLine="560" w:firstLineChars="200"/>
        <w:rPr>
          <w:rFonts w:ascii="Times New Roman" w:hAnsi="Times New Roman" w:eastAsia="方正仿宋_GBK" w:cs="Times New Roman"/>
          <w:sz w:val="28"/>
          <w:szCs w:val="28"/>
        </w:rPr>
      </w:pPr>
      <w:r>
        <w:rPr>
          <w:rFonts w:ascii="Times New Roman" w:hAnsi="Times New Roman" w:eastAsia="方正仿宋_GBK" w:cs="Times New Roman"/>
          <w:sz w:val="28"/>
          <w:szCs w:val="28"/>
        </w:rPr>
        <w:t>（注：本方案与国家安规有抵触的部份，按国家安规执行。）</w:t>
      </w:r>
    </w:p>
    <w:p w14:paraId="689EF86A">
      <w:pPr>
        <w:rPr>
          <w:rFonts w:ascii="Times New Roman" w:hAnsi="Times New Roman" w:eastAsia="宋体" w:cs="Times New Roman"/>
          <w:kern w:val="2"/>
          <w:sz w:val="18"/>
          <w:szCs w:val="22"/>
          <w:lang w:val="en-US" w:eastAsia="zh-CN" w:bidi="ar-SA"/>
        </w:rPr>
      </w:pPr>
      <w:r>
        <w:rPr>
          <w:rFonts w:ascii="Times New Roman" w:hAnsi="Times New Roman" w:eastAsia="方正仿宋_GBK" w:cs="Times New Roman"/>
          <w:sz w:val="28"/>
          <w:szCs w:val="28"/>
        </w:rPr>
        <w:br w:type="page"/>
      </w:r>
      <w:bookmarkStart w:id="3" w:name="RANGE!A1:G25"/>
    </w:p>
    <w:bookmarkEnd w:id="3"/>
    <w:p w14:paraId="7AB66791">
      <w:pPr>
        <w:rPr>
          <w:rFonts w:ascii="Times New Roman" w:hAnsi="Times New Roman" w:eastAsia="华文楷体" w:cs="Times New Roman"/>
          <w:b/>
          <w:bCs/>
          <w:sz w:val="36"/>
          <w:szCs w:val="36"/>
        </w:rPr>
        <w:sectPr>
          <w:pgSz w:w="11906" w:h="16838"/>
          <w:pgMar w:top="1134" w:right="1800" w:bottom="1134" w:left="1800" w:header="0" w:footer="1474" w:gutter="0"/>
          <w:pgNumType w:fmt="numberInDash"/>
          <w:cols w:space="720" w:num="1"/>
          <w:formProt w:val="0"/>
          <w:docGrid w:type="lines" w:linePitch="312" w:charSpace="0"/>
        </w:sectPr>
      </w:pPr>
    </w:p>
    <w:tbl>
      <w:tblPr>
        <w:tblStyle w:val="4"/>
        <w:tblpPr w:leftFromText="180" w:rightFromText="180" w:vertAnchor="text" w:horzAnchor="page" w:tblpXSpec="center" w:tblpY="161"/>
        <w:tblW w:w="14700" w:type="dxa"/>
        <w:jc w:val="center"/>
        <w:tblLayout w:type="fixed"/>
        <w:tblCellMar>
          <w:top w:w="0" w:type="dxa"/>
          <w:left w:w="108" w:type="dxa"/>
          <w:bottom w:w="0" w:type="dxa"/>
          <w:right w:w="108" w:type="dxa"/>
        </w:tblCellMar>
      </w:tblPr>
      <w:tblGrid>
        <w:gridCol w:w="748"/>
        <w:gridCol w:w="4083"/>
        <w:gridCol w:w="1134"/>
        <w:gridCol w:w="1683"/>
        <w:gridCol w:w="2267"/>
        <w:gridCol w:w="3352"/>
        <w:gridCol w:w="1433"/>
      </w:tblGrid>
      <w:tr w14:paraId="62BFCBB6">
        <w:tblPrEx>
          <w:tblCellMar>
            <w:top w:w="0" w:type="dxa"/>
            <w:left w:w="108" w:type="dxa"/>
            <w:bottom w:w="0" w:type="dxa"/>
            <w:right w:w="108" w:type="dxa"/>
          </w:tblCellMar>
        </w:tblPrEx>
        <w:trPr>
          <w:trHeight w:val="660" w:hRule="atLeast"/>
          <w:jc w:val="center"/>
        </w:trPr>
        <w:tc>
          <w:tcPr>
            <w:tcW w:w="14700" w:type="dxa"/>
            <w:gridSpan w:val="7"/>
            <w:tcBorders>
              <w:top w:val="single" w:color="auto" w:sz="4" w:space="0"/>
              <w:left w:val="single" w:color="auto" w:sz="4" w:space="0"/>
              <w:bottom w:val="single" w:color="auto" w:sz="4" w:space="0"/>
              <w:right w:val="single" w:color="auto" w:sz="4" w:space="0"/>
            </w:tcBorders>
            <w:noWrap/>
            <w:vAlign w:val="center"/>
          </w:tcPr>
          <w:p w14:paraId="6F56EB83">
            <w:pPr>
              <w:widowControl/>
              <w:jc w:val="center"/>
              <w:rPr>
                <w:rFonts w:ascii="Times New Roman" w:hAnsi="Times New Roman" w:eastAsia="微软雅黑" w:cs="Times New Roman"/>
                <w:kern w:val="0"/>
                <w:sz w:val="36"/>
                <w:szCs w:val="36"/>
              </w:rPr>
            </w:pPr>
            <w:r>
              <w:rPr>
                <w:rFonts w:ascii="Times New Roman" w:hAnsi="Times New Roman" w:eastAsia="微软雅黑" w:cs="Times New Roman"/>
                <w:kern w:val="0"/>
                <w:sz w:val="36"/>
                <w:szCs w:val="36"/>
              </w:rPr>
              <w:t>报价表</w:t>
            </w:r>
          </w:p>
        </w:tc>
      </w:tr>
      <w:tr w14:paraId="046E7287">
        <w:tblPrEx>
          <w:tblCellMar>
            <w:top w:w="0" w:type="dxa"/>
            <w:left w:w="108" w:type="dxa"/>
            <w:bottom w:w="0" w:type="dxa"/>
            <w:right w:w="108" w:type="dxa"/>
          </w:tblCellMar>
        </w:tblPrEx>
        <w:trPr>
          <w:trHeight w:val="478" w:hRule="atLeast"/>
          <w:jc w:val="center"/>
        </w:trPr>
        <w:tc>
          <w:tcPr>
            <w:tcW w:w="748" w:type="dxa"/>
            <w:tcBorders>
              <w:top w:val="single" w:color="auto" w:sz="4" w:space="0"/>
              <w:left w:val="single" w:color="000000" w:sz="4" w:space="0"/>
              <w:bottom w:val="nil"/>
              <w:right w:val="single" w:color="000000" w:sz="4" w:space="0"/>
            </w:tcBorders>
            <w:shd w:val="clear" w:color="000000" w:fill="D9D9D9"/>
            <w:noWrap/>
            <w:vAlign w:val="center"/>
          </w:tcPr>
          <w:p w14:paraId="15A68244">
            <w:pPr>
              <w:widowControl/>
              <w:jc w:val="center"/>
              <w:rPr>
                <w:rFonts w:ascii="Times New Roman" w:hAnsi="Times New Roman" w:eastAsia="宋体" w:cs="Times New Roman"/>
                <w:b/>
                <w:bCs/>
                <w:kern w:val="0"/>
                <w:sz w:val="24"/>
                <w:szCs w:val="22"/>
              </w:rPr>
            </w:pPr>
            <w:r>
              <w:rPr>
                <w:rFonts w:ascii="Times New Roman" w:hAnsi="Times New Roman" w:eastAsia="宋体" w:cs="Times New Roman"/>
                <w:b/>
                <w:bCs/>
                <w:kern w:val="0"/>
                <w:sz w:val="24"/>
                <w:szCs w:val="22"/>
              </w:rPr>
              <w:t>序号</w:t>
            </w:r>
          </w:p>
        </w:tc>
        <w:tc>
          <w:tcPr>
            <w:tcW w:w="4083" w:type="dxa"/>
            <w:tcBorders>
              <w:top w:val="single" w:color="auto" w:sz="4" w:space="0"/>
              <w:left w:val="nil"/>
              <w:bottom w:val="nil"/>
              <w:right w:val="single" w:color="000000" w:sz="4" w:space="0"/>
            </w:tcBorders>
            <w:shd w:val="clear" w:color="000000" w:fill="D9D9D9"/>
            <w:noWrap/>
            <w:vAlign w:val="center"/>
          </w:tcPr>
          <w:p w14:paraId="1E1216A6">
            <w:pPr>
              <w:widowControl/>
              <w:jc w:val="center"/>
              <w:rPr>
                <w:rFonts w:ascii="Times New Roman" w:hAnsi="Times New Roman" w:eastAsia="宋体" w:cs="Times New Roman"/>
                <w:b/>
                <w:bCs/>
                <w:kern w:val="0"/>
                <w:sz w:val="24"/>
                <w:szCs w:val="22"/>
              </w:rPr>
            </w:pPr>
            <w:r>
              <w:rPr>
                <w:rFonts w:ascii="Times New Roman" w:hAnsi="Times New Roman" w:eastAsia="宋体" w:cs="Times New Roman"/>
                <w:b/>
                <w:bCs/>
                <w:kern w:val="0"/>
                <w:sz w:val="24"/>
                <w:szCs w:val="22"/>
              </w:rPr>
              <w:t>主要设备</w:t>
            </w:r>
          </w:p>
        </w:tc>
        <w:tc>
          <w:tcPr>
            <w:tcW w:w="1134" w:type="dxa"/>
            <w:tcBorders>
              <w:top w:val="single" w:color="auto" w:sz="4" w:space="0"/>
              <w:left w:val="nil"/>
              <w:bottom w:val="nil"/>
              <w:right w:val="single" w:color="000000" w:sz="4" w:space="0"/>
            </w:tcBorders>
            <w:shd w:val="clear" w:color="000000" w:fill="D9D9D9"/>
            <w:noWrap/>
            <w:vAlign w:val="center"/>
          </w:tcPr>
          <w:p w14:paraId="11661ADD">
            <w:pPr>
              <w:widowControl/>
              <w:jc w:val="center"/>
              <w:rPr>
                <w:rFonts w:ascii="Times New Roman" w:hAnsi="Times New Roman" w:eastAsia="宋体" w:cs="Times New Roman"/>
                <w:b/>
                <w:bCs/>
                <w:kern w:val="0"/>
                <w:sz w:val="24"/>
                <w:szCs w:val="22"/>
              </w:rPr>
            </w:pPr>
            <w:r>
              <w:rPr>
                <w:rFonts w:ascii="Times New Roman" w:hAnsi="Times New Roman" w:eastAsia="宋体" w:cs="Times New Roman"/>
                <w:b/>
                <w:bCs/>
                <w:kern w:val="0"/>
                <w:sz w:val="24"/>
                <w:szCs w:val="22"/>
              </w:rPr>
              <w:t>单位</w:t>
            </w:r>
          </w:p>
        </w:tc>
        <w:tc>
          <w:tcPr>
            <w:tcW w:w="1683" w:type="dxa"/>
            <w:tcBorders>
              <w:top w:val="single" w:color="auto" w:sz="4" w:space="0"/>
              <w:left w:val="nil"/>
              <w:bottom w:val="nil"/>
              <w:right w:val="single" w:color="000000" w:sz="4" w:space="0"/>
            </w:tcBorders>
            <w:shd w:val="clear" w:color="000000" w:fill="D9D9D9"/>
            <w:noWrap/>
            <w:vAlign w:val="center"/>
          </w:tcPr>
          <w:p w14:paraId="49CE2F25">
            <w:pPr>
              <w:widowControl/>
              <w:jc w:val="center"/>
              <w:rPr>
                <w:rFonts w:ascii="Times New Roman" w:hAnsi="Times New Roman" w:eastAsia="宋体" w:cs="Times New Roman"/>
                <w:b/>
                <w:bCs/>
                <w:kern w:val="0"/>
                <w:sz w:val="24"/>
                <w:szCs w:val="22"/>
              </w:rPr>
            </w:pPr>
            <w:r>
              <w:rPr>
                <w:rFonts w:ascii="Times New Roman" w:hAnsi="Times New Roman" w:eastAsia="宋体" w:cs="Times New Roman"/>
                <w:b/>
                <w:bCs/>
                <w:kern w:val="0"/>
                <w:sz w:val="24"/>
                <w:szCs w:val="22"/>
              </w:rPr>
              <w:t>数量</w:t>
            </w:r>
          </w:p>
        </w:tc>
        <w:tc>
          <w:tcPr>
            <w:tcW w:w="2267" w:type="dxa"/>
            <w:tcBorders>
              <w:top w:val="single" w:color="auto" w:sz="4" w:space="0"/>
              <w:left w:val="nil"/>
              <w:bottom w:val="nil"/>
              <w:right w:val="single" w:color="000000" w:sz="4" w:space="0"/>
            </w:tcBorders>
            <w:shd w:val="clear" w:color="000000" w:fill="D9D9D9"/>
            <w:noWrap/>
            <w:vAlign w:val="center"/>
          </w:tcPr>
          <w:p w14:paraId="61AB368D">
            <w:pPr>
              <w:widowControl/>
              <w:jc w:val="center"/>
              <w:rPr>
                <w:rFonts w:ascii="Times New Roman" w:hAnsi="Times New Roman" w:eastAsia="宋体" w:cs="Times New Roman"/>
                <w:b/>
                <w:bCs/>
                <w:kern w:val="0"/>
                <w:sz w:val="24"/>
                <w:szCs w:val="22"/>
              </w:rPr>
            </w:pPr>
            <w:r>
              <w:rPr>
                <w:rFonts w:ascii="Times New Roman" w:hAnsi="Times New Roman" w:eastAsia="宋体" w:cs="Times New Roman"/>
                <w:b/>
                <w:bCs/>
                <w:kern w:val="0"/>
                <w:sz w:val="24"/>
                <w:szCs w:val="22"/>
              </w:rPr>
              <w:t>综合单价（含税）</w:t>
            </w:r>
          </w:p>
        </w:tc>
        <w:tc>
          <w:tcPr>
            <w:tcW w:w="3352" w:type="dxa"/>
            <w:tcBorders>
              <w:top w:val="single" w:color="auto" w:sz="4" w:space="0"/>
              <w:left w:val="nil"/>
              <w:bottom w:val="nil"/>
              <w:right w:val="single" w:color="000000" w:sz="4" w:space="0"/>
            </w:tcBorders>
            <w:shd w:val="clear" w:color="000000" w:fill="D9D9D9"/>
            <w:noWrap/>
            <w:vAlign w:val="center"/>
          </w:tcPr>
          <w:p w14:paraId="3ED8FE01">
            <w:pPr>
              <w:widowControl/>
              <w:jc w:val="center"/>
              <w:rPr>
                <w:rFonts w:ascii="Times New Roman" w:hAnsi="Times New Roman" w:eastAsia="宋体" w:cs="Times New Roman"/>
                <w:b/>
                <w:bCs/>
                <w:kern w:val="0"/>
                <w:sz w:val="24"/>
                <w:szCs w:val="22"/>
              </w:rPr>
            </w:pPr>
            <w:r>
              <w:rPr>
                <w:rFonts w:ascii="Times New Roman" w:hAnsi="Times New Roman" w:eastAsia="宋体" w:cs="Times New Roman"/>
                <w:b/>
                <w:bCs/>
                <w:kern w:val="0"/>
                <w:sz w:val="24"/>
                <w:szCs w:val="22"/>
              </w:rPr>
              <w:t>总价（含税）</w:t>
            </w:r>
          </w:p>
        </w:tc>
        <w:tc>
          <w:tcPr>
            <w:tcW w:w="1433" w:type="dxa"/>
            <w:tcBorders>
              <w:top w:val="single" w:color="auto" w:sz="4" w:space="0"/>
              <w:left w:val="nil"/>
              <w:bottom w:val="nil"/>
              <w:right w:val="single" w:color="000000" w:sz="4" w:space="0"/>
            </w:tcBorders>
            <w:shd w:val="clear" w:color="000000" w:fill="D9D9D9"/>
            <w:noWrap/>
            <w:vAlign w:val="center"/>
          </w:tcPr>
          <w:p w14:paraId="7EB7CA33">
            <w:pPr>
              <w:widowControl/>
              <w:jc w:val="center"/>
              <w:rPr>
                <w:rFonts w:ascii="Times New Roman" w:hAnsi="Times New Roman" w:eastAsia="宋体" w:cs="Times New Roman"/>
                <w:b/>
                <w:bCs/>
                <w:kern w:val="0"/>
                <w:sz w:val="24"/>
                <w:szCs w:val="22"/>
              </w:rPr>
            </w:pPr>
            <w:r>
              <w:rPr>
                <w:rFonts w:ascii="Times New Roman" w:hAnsi="Times New Roman" w:eastAsia="宋体" w:cs="Times New Roman"/>
                <w:b/>
                <w:bCs/>
                <w:kern w:val="0"/>
                <w:sz w:val="24"/>
                <w:szCs w:val="22"/>
              </w:rPr>
              <w:t>备注</w:t>
            </w:r>
          </w:p>
        </w:tc>
      </w:tr>
      <w:tr w14:paraId="7825CB5B">
        <w:tblPrEx>
          <w:tblCellMar>
            <w:top w:w="0" w:type="dxa"/>
            <w:left w:w="108" w:type="dxa"/>
            <w:bottom w:w="0" w:type="dxa"/>
            <w:right w:w="108" w:type="dxa"/>
          </w:tblCellMar>
        </w:tblPrEx>
        <w:trPr>
          <w:trHeight w:val="379" w:hRule="atLeast"/>
          <w:jc w:val="center"/>
        </w:trPr>
        <w:tc>
          <w:tcPr>
            <w:tcW w:w="74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371DFBE">
            <w:pPr>
              <w:widowControl/>
              <w:jc w:val="center"/>
              <w:rPr>
                <w:rFonts w:ascii="Times New Roman" w:hAnsi="Times New Roman" w:eastAsia="宋体" w:cs="Times New Roman"/>
                <w:kern w:val="0"/>
                <w:sz w:val="24"/>
                <w:szCs w:val="22"/>
              </w:rPr>
            </w:pPr>
            <w:r>
              <w:rPr>
                <w:rFonts w:ascii="Times New Roman" w:hAnsi="Times New Roman" w:eastAsia="宋体" w:cs="Times New Roman"/>
                <w:kern w:val="0"/>
                <w:sz w:val="24"/>
                <w:szCs w:val="22"/>
              </w:rPr>
              <w:t>1</w:t>
            </w:r>
          </w:p>
        </w:tc>
        <w:tc>
          <w:tcPr>
            <w:tcW w:w="4083" w:type="dxa"/>
            <w:tcBorders>
              <w:top w:val="single" w:color="auto" w:sz="4" w:space="0"/>
              <w:left w:val="single" w:color="auto" w:sz="4" w:space="0"/>
              <w:bottom w:val="single" w:color="auto" w:sz="4" w:space="0"/>
              <w:right w:val="nil"/>
            </w:tcBorders>
            <w:shd w:val="clear" w:color="000000" w:fill="FFFFFF"/>
            <w:vAlign w:val="center"/>
          </w:tcPr>
          <w:p w14:paraId="590D1230">
            <w:pPr>
              <w:widowControl/>
              <w:jc w:val="center"/>
              <w:rPr>
                <w:rFonts w:ascii="Times New Roman" w:hAnsi="Times New Roman" w:eastAsia="宋体" w:cs="Times New Roman"/>
                <w:kern w:val="0"/>
                <w:sz w:val="24"/>
                <w:szCs w:val="22"/>
              </w:rPr>
            </w:pPr>
            <w:r>
              <w:rPr>
                <w:rFonts w:ascii="Times New Roman" w:hAnsi="Times New Roman" w:eastAsia="宋体" w:cs="Times New Roman"/>
                <w:kern w:val="0"/>
                <w:sz w:val="24"/>
                <w:szCs w:val="22"/>
              </w:rPr>
              <w:t>高压环网柜G1</w:t>
            </w:r>
          </w:p>
        </w:tc>
        <w:tc>
          <w:tcPr>
            <w:tcW w:w="1134" w:type="dxa"/>
            <w:tcBorders>
              <w:top w:val="single" w:color="auto" w:sz="4" w:space="0"/>
              <w:left w:val="single" w:color="auto" w:sz="4" w:space="0"/>
              <w:bottom w:val="single" w:color="auto" w:sz="4" w:space="0"/>
              <w:right w:val="single" w:color="auto" w:sz="4" w:space="0"/>
            </w:tcBorders>
            <w:shd w:val="clear" w:color="000000" w:fill="FFFFFF"/>
            <w:vAlign w:val="center"/>
          </w:tcPr>
          <w:p w14:paraId="703637D4">
            <w:pPr>
              <w:widowControl/>
              <w:jc w:val="center"/>
              <w:rPr>
                <w:rFonts w:ascii="Times New Roman" w:hAnsi="Times New Roman" w:eastAsia="宋体" w:cs="Times New Roman"/>
                <w:kern w:val="0"/>
                <w:sz w:val="24"/>
                <w:szCs w:val="22"/>
              </w:rPr>
            </w:pPr>
            <w:r>
              <w:rPr>
                <w:rFonts w:ascii="Times New Roman" w:hAnsi="Times New Roman" w:eastAsia="宋体" w:cs="Times New Roman"/>
                <w:kern w:val="0"/>
                <w:sz w:val="24"/>
                <w:szCs w:val="22"/>
              </w:rPr>
              <w:t>台</w:t>
            </w:r>
          </w:p>
        </w:tc>
        <w:tc>
          <w:tcPr>
            <w:tcW w:w="1683" w:type="dxa"/>
            <w:tcBorders>
              <w:top w:val="single" w:color="auto" w:sz="4" w:space="0"/>
              <w:left w:val="nil"/>
              <w:bottom w:val="single" w:color="auto" w:sz="4" w:space="0"/>
              <w:right w:val="single" w:color="auto" w:sz="4" w:space="0"/>
            </w:tcBorders>
            <w:shd w:val="clear" w:color="000000" w:fill="FFFFFF"/>
            <w:noWrap/>
            <w:vAlign w:val="center"/>
          </w:tcPr>
          <w:p w14:paraId="36C750AF">
            <w:pPr>
              <w:widowControl/>
              <w:jc w:val="center"/>
              <w:rPr>
                <w:rFonts w:ascii="Times New Roman" w:hAnsi="Times New Roman" w:eastAsia="宋体" w:cs="Times New Roman"/>
                <w:kern w:val="0"/>
                <w:sz w:val="24"/>
                <w:szCs w:val="22"/>
              </w:rPr>
            </w:pPr>
            <w:r>
              <w:rPr>
                <w:rFonts w:ascii="Times New Roman" w:hAnsi="Times New Roman" w:eastAsia="宋体" w:cs="Times New Roman"/>
                <w:kern w:val="0"/>
                <w:sz w:val="24"/>
                <w:szCs w:val="22"/>
              </w:rPr>
              <w:t>1</w:t>
            </w:r>
          </w:p>
        </w:tc>
        <w:tc>
          <w:tcPr>
            <w:tcW w:w="2267" w:type="dxa"/>
            <w:tcBorders>
              <w:top w:val="single" w:color="auto" w:sz="4" w:space="0"/>
              <w:left w:val="nil"/>
              <w:bottom w:val="single" w:color="auto" w:sz="4" w:space="0"/>
              <w:right w:val="single" w:color="auto" w:sz="4" w:space="0"/>
            </w:tcBorders>
            <w:shd w:val="clear" w:color="000000" w:fill="FFFFFF"/>
            <w:noWrap/>
            <w:vAlign w:val="center"/>
          </w:tcPr>
          <w:p w14:paraId="2EF09E22">
            <w:pPr>
              <w:widowControl/>
              <w:jc w:val="center"/>
              <w:rPr>
                <w:rFonts w:ascii="Times New Roman" w:hAnsi="Times New Roman" w:eastAsia="宋体" w:cs="Times New Roman"/>
                <w:kern w:val="0"/>
                <w:sz w:val="24"/>
                <w:szCs w:val="22"/>
              </w:rPr>
            </w:pPr>
          </w:p>
        </w:tc>
        <w:tc>
          <w:tcPr>
            <w:tcW w:w="3352" w:type="dxa"/>
            <w:tcBorders>
              <w:top w:val="single" w:color="auto" w:sz="4" w:space="0"/>
              <w:left w:val="nil"/>
              <w:bottom w:val="single" w:color="auto" w:sz="4" w:space="0"/>
              <w:right w:val="single" w:color="auto" w:sz="4" w:space="0"/>
            </w:tcBorders>
            <w:noWrap/>
            <w:vAlign w:val="center"/>
          </w:tcPr>
          <w:p w14:paraId="6855E858">
            <w:pPr>
              <w:widowControl/>
              <w:jc w:val="center"/>
              <w:rPr>
                <w:rFonts w:ascii="Times New Roman" w:hAnsi="Times New Roman" w:eastAsia="宋体" w:cs="Times New Roman"/>
                <w:kern w:val="0"/>
                <w:sz w:val="24"/>
                <w:szCs w:val="22"/>
              </w:rPr>
            </w:pPr>
          </w:p>
        </w:tc>
        <w:tc>
          <w:tcPr>
            <w:tcW w:w="1433" w:type="dxa"/>
            <w:tcBorders>
              <w:top w:val="single" w:color="auto" w:sz="4" w:space="0"/>
              <w:left w:val="nil"/>
              <w:bottom w:val="single" w:color="auto" w:sz="4" w:space="0"/>
              <w:right w:val="single" w:color="auto" w:sz="4" w:space="0"/>
            </w:tcBorders>
            <w:vAlign w:val="center"/>
          </w:tcPr>
          <w:p w14:paraId="4A9612D7">
            <w:pPr>
              <w:widowControl/>
              <w:jc w:val="left"/>
              <w:rPr>
                <w:rFonts w:ascii="Times New Roman" w:hAnsi="Times New Roman" w:eastAsia="宋体" w:cs="Times New Roman"/>
                <w:kern w:val="0"/>
                <w:sz w:val="24"/>
                <w:szCs w:val="22"/>
              </w:rPr>
            </w:pPr>
            <w:r>
              <w:rPr>
                <w:rFonts w:ascii="Times New Roman" w:hAnsi="Times New Roman" w:eastAsia="宋体" w:cs="Times New Roman"/>
                <w:kern w:val="0"/>
                <w:sz w:val="24"/>
                <w:szCs w:val="22"/>
              </w:rPr>
              <w:t>　</w:t>
            </w:r>
          </w:p>
        </w:tc>
      </w:tr>
      <w:tr w14:paraId="4B4F42E0">
        <w:tblPrEx>
          <w:tblCellMar>
            <w:top w:w="0" w:type="dxa"/>
            <w:left w:w="108" w:type="dxa"/>
            <w:bottom w:w="0" w:type="dxa"/>
            <w:right w:w="108" w:type="dxa"/>
          </w:tblCellMar>
        </w:tblPrEx>
        <w:trPr>
          <w:trHeight w:val="480" w:hRule="atLeast"/>
          <w:jc w:val="center"/>
        </w:trPr>
        <w:tc>
          <w:tcPr>
            <w:tcW w:w="748" w:type="dxa"/>
            <w:tcBorders>
              <w:top w:val="nil"/>
              <w:left w:val="single" w:color="auto" w:sz="4" w:space="0"/>
              <w:bottom w:val="single" w:color="auto" w:sz="4" w:space="0"/>
              <w:right w:val="single" w:color="auto" w:sz="4" w:space="0"/>
            </w:tcBorders>
            <w:shd w:val="clear" w:color="auto" w:fill="auto"/>
            <w:noWrap/>
            <w:vAlign w:val="center"/>
          </w:tcPr>
          <w:p w14:paraId="645DF841">
            <w:pPr>
              <w:widowControl/>
              <w:jc w:val="center"/>
              <w:rPr>
                <w:rFonts w:ascii="Times New Roman" w:hAnsi="Times New Roman" w:eastAsia="宋体" w:cs="Times New Roman"/>
                <w:kern w:val="0"/>
                <w:sz w:val="24"/>
                <w:szCs w:val="22"/>
              </w:rPr>
            </w:pPr>
            <w:r>
              <w:rPr>
                <w:rFonts w:ascii="Times New Roman" w:hAnsi="Times New Roman" w:eastAsia="宋体" w:cs="Times New Roman"/>
                <w:kern w:val="0"/>
                <w:sz w:val="24"/>
                <w:szCs w:val="22"/>
              </w:rPr>
              <w:t>2</w:t>
            </w:r>
          </w:p>
        </w:tc>
        <w:tc>
          <w:tcPr>
            <w:tcW w:w="4083" w:type="dxa"/>
            <w:tcBorders>
              <w:top w:val="nil"/>
              <w:left w:val="single" w:color="auto" w:sz="4" w:space="0"/>
              <w:bottom w:val="single" w:color="auto" w:sz="4" w:space="0"/>
              <w:right w:val="nil"/>
            </w:tcBorders>
            <w:shd w:val="clear" w:color="000000" w:fill="FFFFFF"/>
            <w:vAlign w:val="center"/>
          </w:tcPr>
          <w:p w14:paraId="7312B0CA">
            <w:pPr>
              <w:widowControl/>
              <w:jc w:val="center"/>
              <w:rPr>
                <w:rFonts w:ascii="Times New Roman" w:hAnsi="Times New Roman" w:eastAsia="宋体" w:cs="Times New Roman"/>
                <w:kern w:val="0"/>
                <w:sz w:val="24"/>
                <w:szCs w:val="22"/>
              </w:rPr>
            </w:pPr>
            <w:r>
              <w:rPr>
                <w:rFonts w:ascii="Times New Roman" w:hAnsi="Times New Roman" w:eastAsia="宋体" w:cs="Times New Roman"/>
                <w:kern w:val="0"/>
                <w:sz w:val="24"/>
                <w:szCs w:val="22"/>
              </w:rPr>
              <w:t>高压环网柜G2</w:t>
            </w:r>
          </w:p>
        </w:tc>
        <w:tc>
          <w:tcPr>
            <w:tcW w:w="1134" w:type="dxa"/>
            <w:tcBorders>
              <w:top w:val="nil"/>
              <w:left w:val="single" w:color="auto" w:sz="4" w:space="0"/>
              <w:bottom w:val="single" w:color="auto" w:sz="4" w:space="0"/>
              <w:right w:val="single" w:color="auto" w:sz="4" w:space="0"/>
            </w:tcBorders>
            <w:shd w:val="clear" w:color="000000" w:fill="FFFFFF"/>
            <w:vAlign w:val="center"/>
          </w:tcPr>
          <w:p w14:paraId="02351FB3">
            <w:pPr>
              <w:widowControl/>
              <w:jc w:val="center"/>
              <w:rPr>
                <w:rFonts w:ascii="Times New Roman" w:hAnsi="Times New Roman" w:eastAsia="宋体" w:cs="Times New Roman"/>
                <w:kern w:val="0"/>
                <w:sz w:val="24"/>
                <w:szCs w:val="22"/>
              </w:rPr>
            </w:pPr>
            <w:r>
              <w:rPr>
                <w:rFonts w:ascii="Times New Roman" w:hAnsi="Times New Roman" w:eastAsia="宋体" w:cs="Times New Roman"/>
                <w:kern w:val="0"/>
                <w:sz w:val="24"/>
                <w:szCs w:val="22"/>
              </w:rPr>
              <w:t>台</w:t>
            </w:r>
          </w:p>
        </w:tc>
        <w:tc>
          <w:tcPr>
            <w:tcW w:w="1683" w:type="dxa"/>
            <w:tcBorders>
              <w:top w:val="nil"/>
              <w:left w:val="nil"/>
              <w:bottom w:val="single" w:color="auto" w:sz="4" w:space="0"/>
              <w:right w:val="single" w:color="auto" w:sz="4" w:space="0"/>
            </w:tcBorders>
            <w:shd w:val="clear" w:color="000000" w:fill="FFFFFF"/>
            <w:noWrap/>
            <w:vAlign w:val="center"/>
          </w:tcPr>
          <w:p w14:paraId="6DA1D16F">
            <w:pPr>
              <w:widowControl/>
              <w:jc w:val="center"/>
              <w:rPr>
                <w:rFonts w:ascii="Times New Roman" w:hAnsi="Times New Roman" w:eastAsia="宋体" w:cs="Times New Roman"/>
                <w:kern w:val="0"/>
                <w:sz w:val="24"/>
                <w:szCs w:val="22"/>
              </w:rPr>
            </w:pPr>
            <w:r>
              <w:rPr>
                <w:rFonts w:ascii="Times New Roman" w:hAnsi="Times New Roman" w:eastAsia="宋体" w:cs="Times New Roman"/>
                <w:kern w:val="0"/>
                <w:sz w:val="24"/>
                <w:szCs w:val="22"/>
              </w:rPr>
              <w:t>1</w:t>
            </w:r>
          </w:p>
        </w:tc>
        <w:tc>
          <w:tcPr>
            <w:tcW w:w="2267" w:type="dxa"/>
            <w:tcBorders>
              <w:top w:val="nil"/>
              <w:left w:val="nil"/>
              <w:bottom w:val="single" w:color="auto" w:sz="4" w:space="0"/>
              <w:right w:val="single" w:color="auto" w:sz="4" w:space="0"/>
            </w:tcBorders>
            <w:shd w:val="clear" w:color="000000" w:fill="FFFFFF"/>
            <w:noWrap/>
            <w:vAlign w:val="center"/>
          </w:tcPr>
          <w:p w14:paraId="2FE7CCB7">
            <w:pPr>
              <w:widowControl/>
              <w:jc w:val="center"/>
              <w:rPr>
                <w:rFonts w:ascii="Times New Roman" w:hAnsi="Times New Roman" w:eastAsia="宋体" w:cs="Times New Roman"/>
                <w:kern w:val="0"/>
                <w:sz w:val="24"/>
                <w:szCs w:val="22"/>
              </w:rPr>
            </w:pPr>
          </w:p>
        </w:tc>
        <w:tc>
          <w:tcPr>
            <w:tcW w:w="3352" w:type="dxa"/>
            <w:tcBorders>
              <w:top w:val="nil"/>
              <w:left w:val="nil"/>
              <w:bottom w:val="single" w:color="auto" w:sz="4" w:space="0"/>
              <w:right w:val="single" w:color="auto" w:sz="4" w:space="0"/>
            </w:tcBorders>
            <w:noWrap/>
            <w:vAlign w:val="center"/>
          </w:tcPr>
          <w:p w14:paraId="6976E5BC">
            <w:pPr>
              <w:widowControl/>
              <w:jc w:val="center"/>
              <w:rPr>
                <w:rFonts w:ascii="Times New Roman" w:hAnsi="Times New Roman" w:eastAsia="宋体" w:cs="Times New Roman"/>
                <w:kern w:val="0"/>
                <w:sz w:val="24"/>
                <w:szCs w:val="22"/>
              </w:rPr>
            </w:pPr>
          </w:p>
        </w:tc>
        <w:tc>
          <w:tcPr>
            <w:tcW w:w="1433" w:type="dxa"/>
            <w:tcBorders>
              <w:top w:val="nil"/>
              <w:left w:val="nil"/>
              <w:bottom w:val="single" w:color="auto" w:sz="4" w:space="0"/>
              <w:right w:val="single" w:color="auto" w:sz="4" w:space="0"/>
            </w:tcBorders>
            <w:vAlign w:val="center"/>
          </w:tcPr>
          <w:p w14:paraId="552DED29">
            <w:pPr>
              <w:widowControl/>
              <w:jc w:val="left"/>
              <w:rPr>
                <w:rFonts w:ascii="Times New Roman" w:hAnsi="Times New Roman" w:eastAsia="宋体" w:cs="Times New Roman"/>
                <w:kern w:val="0"/>
                <w:sz w:val="24"/>
                <w:szCs w:val="22"/>
              </w:rPr>
            </w:pPr>
            <w:r>
              <w:rPr>
                <w:rFonts w:ascii="Times New Roman" w:hAnsi="Times New Roman" w:eastAsia="宋体" w:cs="Times New Roman"/>
                <w:kern w:val="0"/>
                <w:sz w:val="24"/>
                <w:szCs w:val="22"/>
              </w:rPr>
              <w:t>　</w:t>
            </w:r>
          </w:p>
        </w:tc>
      </w:tr>
      <w:tr w14:paraId="025B3203">
        <w:tblPrEx>
          <w:tblCellMar>
            <w:top w:w="0" w:type="dxa"/>
            <w:left w:w="108" w:type="dxa"/>
            <w:bottom w:w="0" w:type="dxa"/>
            <w:right w:w="108" w:type="dxa"/>
          </w:tblCellMar>
        </w:tblPrEx>
        <w:trPr>
          <w:trHeight w:val="480" w:hRule="atLeast"/>
          <w:jc w:val="center"/>
        </w:trPr>
        <w:tc>
          <w:tcPr>
            <w:tcW w:w="748" w:type="dxa"/>
            <w:tcBorders>
              <w:top w:val="nil"/>
              <w:left w:val="single" w:color="auto" w:sz="4" w:space="0"/>
              <w:bottom w:val="single" w:color="auto" w:sz="4" w:space="0"/>
              <w:right w:val="single" w:color="auto" w:sz="4" w:space="0"/>
            </w:tcBorders>
            <w:shd w:val="clear" w:color="auto" w:fill="auto"/>
            <w:noWrap/>
            <w:vAlign w:val="center"/>
          </w:tcPr>
          <w:p w14:paraId="313DE633">
            <w:pPr>
              <w:widowControl/>
              <w:jc w:val="center"/>
              <w:rPr>
                <w:rFonts w:ascii="Times New Roman" w:hAnsi="Times New Roman" w:eastAsia="宋体" w:cs="Times New Roman"/>
                <w:kern w:val="0"/>
                <w:sz w:val="24"/>
                <w:szCs w:val="22"/>
              </w:rPr>
            </w:pPr>
            <w:r>
              <w:rPr>
                <w:rFonts w:ascii="Times New Roman" w:hAnsi="Times New Roman" w:eastAsia="宋体" w:cs="Times New Roman"/>
                <w:kern w:val="0"/>
                <w:sz w:val="24"/>
                <w:szCs w:val="22"/>
              </w:rPr>
              <w:t>3</w:t>
            </w:r>
          </w:p>
        </w:tc>
        <w:tc>
          <w:tcPr>
            <w:tcW w:w="4083" w:type="dxa"/>
            <w:tcBorders>
              <w:top w:val="nil"/>
              <w:left w:val="single" w:color="auto" w:sz="4" w:space="0"/>
              <w:bottom w:val="single" w:color="auto" w:sz="4" w:space="0"/>
              <w:right w:val="nil"/>
            </w:tcBorders>
            <w:shd w:val="clear" w:color="000000" w:fill="FFFFFF"/>
            <w:vAlign w:val="center"/>
          </w:tcPr>
          <w:p w14:paraId="07AFCDBC">
            <w:pPr>
              <w:widowControl/>
              <w:jc w:val="center"/>
              <w:rPr>
                <w:rFonts w:ascii="Times New Roman" w:hAnsi="Times New Roman" w:eastAsia="宋体" w:cs="Times New Roman"/>
                <w:kern w:val="0"/>
                <w:sz w:val="24"/>
                <w:szCs w:val="22"/>
              </w:rPr>
            </w:pPr>
            <w:r>
              <w:rPr>
                <w:rFonts w:ascii="Times New Roman" w:hAnsi="Times New Roman" w:eastAsia="宋体" w:cs="Times New Roman"/>
                <w:kern w:val="0"/>
                <w:sz w:val="24"/>
                <w:szCs w:val="22"/>
              </w:rPr>
              <w:t>高压环网柜G3</w:t>
            </w:r>
          </w:p>
        </w:tc>
        <w:tc>
          <w:tcPr>
            <w:tcW w:w="1134" w:type="dxa"/>
            <w:tcBorders>
              <w:top w:val="nil"/>
              <w:left w:val="single" w:color="auto" w:sz="4" w:space="0"/>
              <w:bottom w:val="single" w:color="auto" w:sz="4" w:space="0"/>
              <w:right w:val="single" w:color="auto" w:sz="4" w:space="0"/>
            </w:tcBorders>
            <w:shd w:val="clear" w:color="000000" w:fill="FFFFFF"/>
            <w:vAlign w:val="center"/>
          </w:tcPr>
          <w:p w14:paraId="731809D1">
            <w:pPr>
              <w:widowControl/>
              <w:jc w:val="center"/>
              <w:rPr>
                <w:rFonts w:ascii="Times New Roman" w:hAnsi="Times New Roman" w:eastAsia="宋体" w:cs="Times New Roman"/>
                <w:kern w:val="0"/>
                <w:sz w:val="24"/>
                <w:szCs w:val="22"/>
              </w:rPr>
            </w:pPr>
            <w:r>
              <w:rPr>
                <w:rFonts w:ascii="Times New Roman" w:hAnsi="Times New Roman" w:eastAsia="宋体" w:cs="Times New Roman"/>
                <w:kern w:val="0"/>
                <w:sz w:val="24"/>
                <w:szCs w:val="22"/>
              </w:rPr>
              <w:t>台</w:t>
            </w:r>
          </w:p>
        </w:tc>
        <w:tc>
          <w:tcPr>
            <w:tcW w:w="1683" w:type="dxa"/>
            <w:tcBorders>
              <w:top w:val="nil"/>
              <w:left w:val="nil"/>
              <w:bottom w:val="single" w:color="auto" w:sz="4" w:space="0"/>
              <w:right w:val="single" w:color="auto" w:sz="4" w:space="0"/>
            </w:tcBorders>
            <w:shd w:val="clear" w:color="000000" w:fill="FFFFFF"/>
            <w:noWrap/>
            <w:vAlign w:val="center"/>
          </w:tcPr>
          <w:p w14:paraId="042C221E">
            <w:pPr>
              <w:widowControl/>
              <w:jc w:val="center"/>
              <w:rPr>
                <w:rFonts w:ascii="Times New Roman" w:hAnsi="Times New Roman" w:eastAsia="宋体" w:cs="Times New Roman"/>
                <w:kern w:val="0"/>
                <w:sz w:val="24"/>
                <w:szCs w:val="22"/>
              </w:rPr>
            </w:pPr>
            <w:r>
              <w:rPr>
                <w:rFonts w:ascii="Times New Roman" w:hAnsi="Times New Roman" w:eastAsia="宋体" w:cs="Times New Roman"/>
                <w:kern w:val="0"/>
                <w:sz w:val="24"/>
                <w:szCs w:val="22"/>
              </w:rPr>
              <w:t>1</w:t>
            </w:r>
          </w:p>
        </w:tc>
        <w:tc>
          <w:tcPr>
            <w:tcW w:w="2267" w:type="dxa"/>
            <w:tcBorders>
              <w:top w:val="nil"/>
              <w:left w:val="nil"/>
              <w:bottom w:val="single" w:color="auto" w:sz="4" w:space="0"/>
              <w:right w:val="single" w:color="auto" w:sz="4" w:space="0"/>
            </w:tcBorders>
            <w:shd w:val="clear" w:color="000000" w:fill="FFFFFF"/>
            <w:noWrap/>
            <w:vAlign w:val="center"/>
          </w:tcPr>
          <w:p w14:paraId="06962424">
            <w:pPr>
              <w:widowControl/>
              <w:jc w:val="center"/>
              <w:rPr>
                <w:rFonts w:ascii="Times New Roman" w:hAnsi="Times New Roman" w:eastAsia="宋体" w:cs="Times New Roman"/>
                <w:kern w:val="0"/>
                <w:sz w:val="24"/>
                <w:szCs w:val="22"/>
              </w:rPr>
            </w:pPr>
          </w:p>
        </w:tc>
        <w:tc>
          <w:tcPr>
            <w:tcW w:w="3352" w:type="dxa"/>
            <w:tcBorders>
              <w:top w:val="nil"/>
              <w:left w:val="nil"/>
              <w:bottom w:val="single" w:color="auto" w:sz="4" w:space="0"/>
              <w:right w:val="single" w:color="auto" w:sz="4" w:space="0"/>
            </w:tcBorders>
            <w:noWrap/>
            <w:vAlign w:val="center"/>
          </w:tcPr>
          <w:p w14:paraId="088A8AAB">
            <w:pPr>
              <w:widowControl/>
              <w:jc w:val="center"/>
              <w:rPr>
                <w:rFonts w:ascii="Times New Roman" w:hAnsi="Times New Roman" w:eastAsia="宋体" w:cs="Times New Roman"/>
                <w:kern w:val="0"/>
                <w:sz w:val="24"/>
                <w:szCs w:val="22"/>
              </w:rPr>
            </w:pPr>
          </w:p>
        </w:tc>
        <w:tc>
          <w:tcPr>
            <w:tcW w:w="1433" w:type="dxa"/>
            <w:tcBorders>
              <w:top w:val="nil"/>
              <w:left w:val="nil"/>
              <w:bottom w:val="single" w:color="auto" w:sz="4" w:space="0"/>
              <w:right w:val="single" w:color="auto" w:sz="4" w:space="0"/>
            </w:tcBorders>
            <w:vAlign w:val="center"/>
          </w:tcPr>
          <w:p w14:paraId="5C87A41D">
            <w:pPr>
              <w:widowControl/>
              <w:jc w:val="left"/>
              <w:rPr>
                <w:rFonts w:ascii="Times New Roman" w:hAnsi="Times New Roman" w:eastAsia="宋体" w:cs="Times New Roman"/>
                <w:kern w:val="0"/>
                <w:sz w:val="24"/>
                <w:szCs w:val="22"/>
              </w:rPr>
            </w:pPr>
            <w:r>
              <w:rPr>
                <w:rFonts w:ascii="Times New Roman" w:hAnsi="Times New Roman" w:eastAsia="宋体" w:cs="Times New Roman"/>
                <w:kern w:val="0"/>
                <w:sz w:val="24"/>
                <w:szCs w:val="22"/>
              </w:rPr>
              <w:t>　</w:t>
            </w:r>
          </w:p>
        </w:tc>
      </w:tr>
      <w:tr w14:paraId="3B08DE5E">
        <w:tblPrEx>
          <w:tblCellMar>
            <w:top w:w="0" w:type="dxa"/>
            <w:left w:w="108" w:type="dxa"/>
            <w:bottom w:w="0" w:type="dxa"/>
            <w:right w:w="108" w:type="dxa"/>
          </w:tblCellMar>
        </w:tblPrEx>
        <w:trPr>
          <w:trHeight w:val="439" w:hRule="atLeast"/>
          <w:jc w:val="center"/>
        </w:trPr>
        <w:tc>
          <w:tcPr>
            <w:tcW w:w="748" w:type="dxa"/>
            <w:tcBorders>
              <w:top w:val="nil"/>
              <w:left w:val="single" w:color="auto" w:sz="4" w:space="0"/>
              <w:bottom w:val="single" w:color="auto" w:sz="4" w:space="0"/>
              <w:right w:val="single" w:color="auto" w:sz="4" w:space="0"/>
            </w:tcBorders>
            <w:shd w:val="clear" w:color="auto" w:fill="auto"/>
            <w:noWrap/>
            <w:vAlign w:val="center"/>
          </w:tcPr>
          <w:p w14:paraId="35D34699">
            <w:pPr>
              <w:widowControl/>
              <w:jc w:val="center"/>
              <w:rPr>
                <w:rFonts w:ascii="Times New Roman" w:hAnsi="Times New Roman" w:eastAsia="宋体" w:cs="Times New Roman"/>
                <w:kern w:val="0"/>
                <w:sz w:val="24"/>
                <w:szCs w:val="22"/>
              </w:rPr>
            </w:pPr>
            <w:r>
              <w:rPr>
                <w:rFonts w:ascii="Times New Roman" w:hAnsi="Times New Roman" w:eastAsia="宋体" w:cs="Times New Roman"/>
                <w:kern w:val="0"/>
                <w:sz w:val="24"/>
                <w:szCs w:val="22"/>
              </w:rPr>
              <w:t>4</w:t>
            </w:r>
          </w:p>
        </w:tc>
        <w:tc>
          <w:tcPr>
            <w:tcW w:w="4083" w:type="dxa"/>
            <w:tcBorders>
              <w:top w:val="nil"/>
              <w:left w:val="single" w:color="auto" w:sz="4" w:space="0"/>
              <w:bottom w:val="single" w:color="auto" w:sz="4" w:space="0"/>
              <w:right w:val="nil"/>
            </w:tcBorders>
            <w:shd w:val="clear" w:color="000000" w:fill="FFFFFF"/>
            <w:vAlign w:val="center"/>
          </w:tcPr>
          <w:p w14:paraId="3640688C">
            <w:pPr>
              <w:widowControl/>
              <w:jc w:val="center"/>
              <w:rPr>
                <w:rFonts w:ascii="Times New Roman" w:hAnsi="Times New Roman" w:eastAsia="宋体" w:cs="Times New Roman"/>
                <w:kern w:val="0"/>
                <w:sz w:val="24"/>
                <w:szCs w:val="22"/>
              </w:rPr>
            </w:pPr>
            <w:r>
              <w:rPr>
                <w:rFonts w:ascii="Times New Roman" w:hAnsi="Times New Roman" w:eastAsia="宋体" w:cs="Times New Roman"/>
                <w:kern w:val="0"/>
                <w:sz w:val="24"/>
                <w:szCs w:val="22"/>
              </w:rPr>
              <w:t>高压环网柜G4、G5</w:t>
            </w:r>
          </w:p>
        </w:tc>
        <w:tc>
          <w:tcPr>
            <w:tcW w:w="1134" w:type="dxa"/>
            <w:tcBorders>
              <w:top w:val="nil"/>
              <w:left w:val="single" w:color="auto" w:sz="4" w:space="0"/>
              <w:bottom w:val="single" w:color="auto" w:sz="4" w:space="0"/>
              <w:right w:val="single" w:color="auto" w:sz="4" w:space="0"/>
            </w:tcBorders>
            <w:shd w:val="clear" w:color="000000" w:fill="FFFFFF"/>
            <w:vAlign w:val="center"/>
          </w:tcPr>
          <w:p w14:paraId="0646169F">
            <w:pPr>
              <w:widowControl/>
              <w:jc w:val="center"/>
              <w:rPr>
                <w:rFonts w:ascii="Times New Roman" w:hAnsi="Times New Roman" w:eastAsia="宋体" w:cs="Times New Roman"/>
                <w:kern w:val="0"/>
                <w:sz w:val="24"/>
                <w:szCs w:val="22"/>
              </w:rPr>
            </w:pPr>
            <w:r>
              <w:rPr>
                <w:rFonts w:ascii="Times New Roman" w:hAnsi="Times New Roman" w:eastAsia="宋体" w:cs="Times New Roman"/>
                <w:kern w:val="0"/>
                <w:sz w:val="24"/>
                <w:szCs w:val="22"/>
              </w:rPr>
              <w:t>台</w:t>
            </w:r>
          </w:p>
        </w:tc>
        <w:tc>
          <w:tcPr>
            <w:tcW w:w="1683" w:type="dxa"/>
            <w:tcBorders>
              <w:top w:val="nil"/>
              <w:left w:val="nil"/>
              <w:bottom w:val="single" w:color="auto" w:sz="4" w:space="0"/>
              <w:right w:val="single" w:color="auto" w:sz="4" w:space="0"/>
            </w:tcBorders>
            <w:shd w:val="clear" w:color="000000" w:fill="FFFFFF"/>
            <w:noWrap/>
            <w:vAlign w:val="center"/>
          </w:tcPr>
          <w:p w14:paraId="39C7DD18">
            <w:pPr>
              <w:widowControl/>
              <w:jc w:val="center"/>
              <w:rPr>
                <w:rFonts w:ascii="Times New Roman" w:hAnsi="Times New Roman" w:eastAsia="宋体" w:cs="Times New Roman"/>
                <w:kern w:val="0"/>
                <w:sz w:val="24"/>
                <w:szCs w:val="22"/>
              </w:rPr>
            </w:pPr>
            <w:r>
              <w:rPr>
                <w:rFonts w:ascii="Times New Roman" w:hAnsi="Times New Roman" w:eastAsia="宋体" w:cs="Times New Roman"/>
                <w:kern w:val="0"/>
                <w:sz w:val="24"/>
                <w:szCs w:val="22"/>
              </w:rPr>
              <w:t>2</w:t>
            </w:r>
          </w:p>
        </w:tc>
        <w:tc>
          <w:tcPr>
            <w:tcW w:w="2267" w:type="dxa"/>
            <w:tcBorders>
              <w:top w:val="nil"/>
              <w:left w:val="nil"/>
              <w:bottom w:val="single" w:color="auto" w:sz="4" w:space="0"/>
              <w:right w:val="single" w:color="auto" w:sz="4" w:space="0"/>
            </w:tcBorders>
            <w:shd w:val="clear" w:color="000000" w:fill="FFFFFF"/>
            <w:noWrap/>
            <w:vAlign w:val="center"/>
          </w:tcPr>
          <w:p w14:paraId="47EFD2E4">
            <w:pPr>
              <w:widowControl/>
              <w:jc w:val="center"/>
              <w:rPr>
                <w:rFonts w:ascii="Times New Roman" w:hAnsi="Times New Roman" w:eastAsia="宋体" w:cs="Times New Roman"/>
                <w:kern w:val="0"/>
                <w:sz w:val="24"/>
                <w:szCs w:val="22"/>
              </w:rPr>
            </w:pPr>
          </w:p>
        </w:tc>
        <w:tc>
          <w:tcPr>
            <w:tcW w:w="3352" w:type="dxa"/>
            <w:tcBorders>
              <w:top w:val="nil"/>
              <w:left w:val="nil"/>
              <w:bottom w:val="single" w:color="auto" w:sz="4" w:space="0"/>
              <w:right w:val="single" w:color="auto" w:sz="4" w:space="0"/>
            </w:tcBorders>
            <w:noWrap/>
            <w:vAlign w:val="center"/>
          </w:tcPr>
          <w:p w14:paraId="6D67B62A">
            <w:pPr>
              <w:widowControl/>
              <w:jc w:val="center"/>
              <w:rPr>
                <w:rFonts w:ascii="Times New Roman" w:hAnsi="Times New Roman" w:eastAsia="宋体" w:cs="Times New Roman"/>
                <w:kern w:val="0"/>
                <w:sz w:val="24"/>
                <w:szCs w:val="22"/>
              </w:rPr>
            </w:pPr>
          </w:p>
        </w:tc>
        <w:tc>
          <w:tcPr>
            <w:tcW w:w="1433" w:type="dxa"/>
            <w:tcBorders>
              <w:top w:val="nil"/>
              <w:left w:val="nil"/>
              <w:bottom w:val="single" w:color="auto" w:sz="4" w:space="0"/>
              <w:right w:val="single" w:color="auto" w:sz="4" w:space="0"/>
            </w:tcBorders>
            <w:vAlign w:val="center"/>
          </w:tcPr>
          <w:p w14:paraId="3A065B2B">
            <w:pPr>
              <w:widowControl/>
              <w:jc w:val="left"/>
              <w:rPr>
                <w:rFonts w:ascii="Times New Roman" w:hAnsi="Times New Roman" w:eastAsia="宋体" w:cs="Times New Roman"/>
                <w:kern w:val="0"/>
                <w:sz w:val="24"/>
                <w:szCs w:val="22"/>
              </w:rPr>
            </w:pPr>
            <w:r>
              <w:rPr>
                <w:rFonts w:ascii="Times New Roman" w:hAnsi="Times New Roman" w:eastAsia="宋体" w:cs="Times New Roman"/>
                <w:kern w:val="0"/>
                <w:sz w:val="24"/>
                <w:szCs w:val="22"/>
              </w:rPr>
              <w:t>　</w:t>
            </w:r>
          </w:p>
        </w:tc>
      </w:tr>
      <w:tr w14:paraId="15FDBCDE">
        <w:tblPrEx>
          <w:tblCellMar>
            <w:top w:w="0" w:type="dxa"/>
            <w:left w:w="108" w:type="dxa"/>
            <w:bottom w:w="0" w:type="dxa"/>
            <w:right w:w="108" w:type="dxa"/>
          </w:tblCellMar>
        </w:tblPrEx>
        <w:trPr>
          <w:trHeight w:val="420" w:hRule="atLeast"/>
          <w:jc w:val="center"/>
        </w:trPr>
        <w:tc>
          <w:tcPr>
            <w:tcW w:w="748" w:type="dxa"/>
            <w:tcBorders>
              <w:top w:val="nil"/>
              <w:left w:val="single" w:color="auto" w:sz="4" w:space="0"/>
              <w:bottom w:val="single" w:color="auto" w:sz="4" w:space="0"/>
              <w:right w:val="single" w:color="auto" w:sz="4" w:space="0"/>
            </w:tcBorders>
            <w:shd w:val="clear" w:color="auto" w:fill="auto"/>
            <w:noWrap/>
            <w:vAlign w:val="center"/>
          </w:tcPr>
          <w:p w14:paraId="30D84567">
            <w:pPr>
              <w:widowControl/>
              <w:jc w:val="center"/>
              <w:rPr>
                <w:rFonts w:ascii="Times New Roman" w:hAnsi="Times New Roman" w:eastAsia="宋体" w:cs="Times New Roman"/>
                <w:kern w:val="0"/>
                <w:sz w:val="24"/>
                <w:szCs w:val="22"/>
              </w:rPr>
            </w:pPr>
            <w:r>
              <w:rPr>
                <w:rFonts w:ascii="Times New Roman" w:hAnsi="Times New Roman" w:eastAsia="宋体" w:cs="Times New Roman"/>
                <w:kern w:val="0"/>
                <w:sz w:val="24"/>
                <w:szCs w:val="22"/>
              </w:rPr>
              <w:t>5</w:t>
            </w:r>
          </w:p>
        </w:tc>
        <w:tc>
          <w:tcPr>
            <w:tcW w:w="4083" w:type="dxa"/>
            <w:tcBorders>
              <w:top w:val="nil"/>
              <w:left w:val="single" w:color="auto" w:sz="4" w:space="0"/>
              <w:bottom w:val="single" w:color="auto" w:sz="4" w:space="0"/>
              <w:right w:val="nil"/>
            </w:tcBorders>
            <w:shd w:val="clear" w:color="000000" w:fill="FFFFFF"/>
            <w:vAlign w:val="center"/>
          </w:tcPr>
          <w:p w14:paraId="4843A8A6">
            <w:pPr>
              <w:widowControl/>
              <w:jc w:val="center"/>
              <w:rPr>
                <w:rFonts w:ascii="Times New Roman" w:hAnsi="Times New Roman" w:eastAsia="宋体" w:cs="Times New Roman"/>
                <w:kern w:val="0"/>
                <w:sz w:val="24"/>
                <w:szCs w:val="22"/>
              </w:rPr>
            </w:pPr>
            <w:r>
              <w:rPr>
                <w:rFonts w:ascii="Times New Roman" w:hAnsi="Times New Roman" w:eastAsia="宋体" w:cs="Times New Roman"/>
                <w:kern w:val="0"/>
                <w:sz w:val="24"/>
                <w:szCs w:val="22"/>
              </w:rPr>
              <w:t>1D13低压柜改造GCS</w:t>
            </w:r>
          </w:p>
        </w:tc>
        <w:tc>
          <w:tcPr>
            <w:tcW w:w="1134" w:type="dxa"/>
            <w:tcBorders>
              <w:top w:val="nil"/>
              <w:left w:val="single" w:color="auto" w:sz="4" w:space="0"/>
              <w:bottom w:val="single" w:color="auto" w:sz="4" w:space="0"/>
              <w:right w:val="single" w:color="auto" w:sz="4" w:space="0"/>
            </w:tcBorders>
            <w:shd w:val="clear" w:color="000000" w:fill="FFFFFF"/>
            <w:vAlign w:val="center"/>
          </w:tcPr>
          <w:p w14:paraId="116C6B21">
            <w:pPr>
              <w:widowControl/>
              <w:jc w:val="center"/>
              <w:rPr>
                <w:rFonts w:ascii="Times New Roman" w:hAnsi="Times New Roman" w:eastAsia="宋体" w:cs="Times New Roman"/>
                <w:kern w:val="0"/>
                <w:sz w:val="24"/>
                <w:szCs w:val="22"/>
              </w:rPr>
            </w:pPr>
            <w:r>
              <w:rPr>
                <w:rFonts w:ascii="Times New Roman" w:hAnsi="Times New Roman" w:eastAsia="宋体" w:cs="Times New Roman"/>
                <w:kern w:val="0"/>
                <w:sz w:val="24"/>
                <w:szCs w:val="22"/>
              </w:rPr>
              <w:t>台</w:t>
            </w:r>
          </w:p>
        </w:tc>
        <w:tc>
          <w:tcPr>
            <w:tcW w:w="1683" w:type="dxa"/>
            <w:tcBorders>
              <w:top w:val="nil"/>
              <w:left w:val="nil"/>
              <w:bottom w:val="single" w:color="auto" w:sz="4" w:space="0"/>
              <w:right w:val="single" w:color="auto" w:sz="4" w:space="0"/>
            </w:tcBorders>
            <w:shd w:val="clear" w:color="000000" w:fill="FFFFFF"/>
            <w:noWrap/>
            <w:vAlign w:val="center"/>
          </w:tcPr>
          <w:p w14:paraId="335555EC">
            <w:pPr>
              <w:widowControl/>
              <w:jc w:val="center"/>
              <w:rPr>
                <w:rFonts w:ascii="Times New Roman" w:hAnsi="Times New Roman" w:eastAsia="宋体" w:cs="Times New Roman"/>
                <w:kern w:val="0"/>
                <w:sz w:val="24"/>
                <w:szCs w:val="22"/>
              </w:rPr>
            </w:pPr>
            <w:r>
              <w:rPr>
                <w:rFonts w:ascii="Times New Roman" w:hAnsi="Times New Roman" w:eastAsia="宋体" w:cs="Times New Roman"/>
                <w:kern w:val="0"/>
                <w:sz w:val="24"/>
                <w:szCs w:val="22"/>
              </w:rPr>
              <w:t>1</w:t>
            </w:r>
          </w:p>
        </w:tc>
        <w:tc>
          <w:tcPr>
            <w:tcW w:w="2267" w:type="dxa"/>
            <w:tcBorders>
              <w:top w:val="nil"/>
              <w:left w:val="nil"/>
              <w:bottom w:val="single" w:color="auto" w:sz="4" w:space="0"/>
              <w:right w:val="single" w:color="auto" w:sz="4" w:space="0"/>
            </w:tcBorders>
            <w:shd w:val="clear" w:color="000000" w:fill="FFFFFF"/>
            <w:noWrap/>
            <w:vAlign w:val="center"/>
          </w:tcPr>
          <w:p w14:paraId="568CACBA">
            <w:pPr>
              <w:widowControl/>
              <w:jc w:val="center"/>
              <w:rPr>
                <w:rFonts w:ascii="Times New Roman" w:hAnsi="Times New Roman" w:eastAsia="宋体" w:cs="Times New Roman"/>
                <w:kern w:val="0"/>
                <w:sz w:val="24"/>
                <w:szCs w:val="22"/>
              </w:rPr>
            </w:pPr>
          </w:p>
        </w:tc>
        <w:tc>
          <w:tcPr>
            <w:tcW w:w="3352" w:type="dxa"/>
            <w:tcBorders>
              <w:top w:val="nil"/>
              <w:left w:val="nil"/>
              <w:bottom w:val="single" w:color="auto" w:sz="4" w:space="0"/>
              <w:right w:val="single" w:color="auto" w:sz="4" w:space="0"/>
            </w:tcBorders>
            <w:noWrap/>
            <w:vAlign w:val="center"/>
          </w:tcPr>
          <w:p w14:paraId="0950C27E">
            <w:pPr>
              <w:widowControl/>
              <w:jc w:val="center"/>
              <w:rPr>
                <w:rFonts w:ascii="Times New Roman" w:hAnsi="Times New Roman" w:eastAsia="宋体" w:cs="Times New Roman"/>
                <w:kern w:val="0"/>
                <w:sz w:val="24"/>
                <w:szCs w:val="22"/>
              </w:rPr>
            </w:pPr>
          </w:p>
        </w:tc>
        <w:tc>
          <w:tcPr>
            <w:tcW w:w="1433" w:type="dxa"/>
            <w:tcBorders>
              <w:top w:val="nil"/>
              <w:left w:val="nil"/>
              <w:bottom w:val="single" w:color="auto" w:sz="4" w:space="0"/>
              <w:right w:val="single" w:color="auto" w:sz="4" w:space="0"/>
            </w:tcBorders>
            <w:vAlign w:val="center"/>
          </w:tcPr>
          <w:p w14:paraId="1345872C">
            <w:pPr>
              <w:widowControl/>
              <w:jc w:val="left"/>
              <w:rPr>
                <w:rFonts w:ascii="Times New Roman" w:hAnsi="Times New Roman" w:eastAsia="宋体" w:cs="Times New Roman"/>
                <w:kern w:val="0"/>
                <w:sz w:val="24"/>
                <w:szCs w:val="22"/>
              </w:rPr>
            </w:pPr>
            <w:r>
              <w:rPr>
                <w:rFonts w:ascii="Times New Roman" w:hAnsi="Times New Roman" w:eastAsia="宋体" w:cs="Times New Roman"/>
                <w:kern w:val="0"/>
                <w:sz w:val="24"/>
                <w:szCs w:val="22"/>
              </w:rPr>
              <w:t>　</w:t>
            </w:r>
          </w:p>
        </w:tc>
      </w:tr>
      <w:tr w14:paraId="7A7BDBD0">
        <w:tblPrEx>
          <w:tblCellMar>
            <w:top w:w="0" w:type="dxa"/>
            <w:left w:w="108" w:type="dxa"/>
            <w:bottom w:w="0" w:type="dxa"/>
            <w:right w:w="108" w:type="dxa"/>
          </w:tblCellMar>
        </w:tblPrEx>
        <w:trPr>
          <w:trHeight w:val="480" w:hRule="atLeast"/>
          <w:jc w:val="center"/>
        </w:trPr>
        <w:tc>
          <w:tcPr>
            <w:tcW w:w="748" w:type="dxa"/>
            <w:tcBorders>
              <w:top w:val="nil"/>
              <w:left w:val="single" w:color="auto" w:sz="4" w:space="0"/>
              <w:bottom w:val="single" w:color="auto" w:sz="4" w:space="0"/>
              <w:right w:val="single" w:color="auto" w:sz="4" w:space="0"/>
            </w:tcBorders>
            <w:shd w:val="clear" w:color="auto" w:fill="auto"/>
            <w:noWrap/>
            <w:vAlign w:val="center"/>
          </w:tcPr>
          <w:p w14:paraId="34B53335">
            <w:pPr>
              <w:widowControl/>
              <w:jc w:val="center"/>
              <w:rPr>
                <w:rFonts w:ascii="Times New Roman" w:hAnsi="Times New Roman" w:eastAsia="宋体" w:cs="Times New Roman"/>
                <w:kern w:val="0"/>
                <w:sz w:val="24"/>
                <w:szCs w:val="22"/>
              </w:rPr>
            </w:pPr>
            <w:r>
              <w:rPr>
                <w:rFonts w:ascii="Times New Roman" w:hAnsi="Times New Roman" w:eastAsia="宋体" w:cs="Times New Roman"/>
                <w:kern w:val="0"/>
                <w:sz w:val="24"/>
                <w:szCs w:val="22"/>
              </w:rPr>
              <w:t>6</w:t>
            </w:r>
          </w:p>
        </w:tc>
        <w:tc>
          <w:tcPr>
            <w:tcW w:w="4083" w:type="dxa"/>
            <w:tcBorders>
              <w:top w:val="nil"/>
              <w:left w:val="single" w:color="auto" w:sz="4" w:space="0"/>
              <w:bottom w:val="single" w:color="auto" w:sz="4" w:space="0"/>
              <w:right w:val="nil"/>
            </w:tcBorders>
            <w:shd w:val="clear" w:color="000000" w:fill="FFFFFF"/>
            <w:vAlign w:val="center"/>
          </w:tcPr>
          <w:p w14:paraId="63EDF538">
            <w:pPr>
              <w:widowControl/>
              <w:jc w:val="center"/>
              <w:rPr>
                <w:rFonts w:ascii="Times New Roman" w:hAnsi="Times New Roman" w:eastAsia="宋体" w:cs="Times New Roman"/>
                <w:kern w:val="0"/>
                <w:sz w:val="24"/>
                <w:szCs w:val="22"/>
              </w:rPr>
            </w:pPr>
            <w:r>
              <w:rPr>
                <w:rFonts w:ascii="Times New Roman" w:hAnsi="Times New Roman" w:eastAsia="宋体" w:cs="Times New Roman"/>
                <w:kern w:val="0"/>
                <w:sz w:val="24"/>
                <w:szCs w:val="22"/>
              </w:rPr>
              <w:t>1D15低压柜改造GGD</w:t>
            </w:r>
          </w:p>
        </w:tc>
        <w:tc>
          <w:tcPr>
            <w:tcW w:w="1134" w:type="dxa"/>
            <w:tcBorders>
              <w:top w:val="nil"/>
              <w:left w:val="single" w:color="auto" w:sz="4" w:space="0"/>
              <w:bottom w:val="single" w:color="auto" w:sz="4" w:space="0"/>
              <w:right w:val="single" w:color="auto" w:sz="4" w:space="0"/>
            </w:tcBorders>
            <w:shd w:val="clear" w:color="000000" w:fill="FFFFFF"/>
            <w:vAlign w:val="center"/>
          </w:tcPr>
          <w:p w14:paraId="0078BFB4">
            <w:pPr>
              <w:widowControl/>
              <w:jc w:val="center"/>
              <w:rPr>
                <w:rFonts w:ascii="Times New Roman" w:hAnsi="Times New Roman" w:eastAsia="宋体" w:cs="Times New Roman"/>
                <w:kern w:val="0"/>
                <w:sz w:val="24"/>
                <w:szCs w:val="22"/>
              </w:rPr>
            </w:pPr>
            <w:r>
              <w:rPr>
                <w:rFonts w:ascii="Times New Roman" w:hAnsi="Times New Roman" w:eastAsia="宋体" w:cs="Times New Roman"/>
                <w:kern w:val="0"/>
                <w:sz w:val="24"/>
                <w:szCs w:val="22"/>
              </w:rPr>
              <w:t>台</w:t>
            </w:r>
          </w:p>
        </w:tc>
        <w:tc>
          <w:tcPr>
            <w:tcW w:w="1683" w:type="dxa"/>
            <w:tcBorders>
              <w:top w:val="nil"/>
              <w:left w:val="nil"/>
              <w:bottom w:val="single" w:color="auto" w:sz="4" w:space="0"/>
              <w:right w:val="single" w:color="auto" w:sz="4" w:space="0"/>
            </w:tcBorders>
            <w:shd w:val="clear" w:color="000000" w:fill="FFFFFF"/>
            <w:noWrap/>
            <w:vAlign w:val="center"/>
          </w:tcPr>
          <w:p w14:paraId="240BD13E">
            <w:pPr>
              <w:widowControl/>
              <w:jc w:val="center"/>
              <w:rPr>
                <w:rFonts w:ascii="Times New Roman" w:hAnsi="Times New Roman" w:eastAsia="宋体" w:cs="Times New Roman"/>
                <w:kern w:val="0"/>
                <w:sz w:val="24"/>
                <w:szCs w:val="22"/>
              </w:rPr>
            </w:pPr>
            <w:r>
              <w:rPr>
                <w:rFonts w:ascii="Times New Roman" w:hAnsi="Times New Roman" w:eastAsia="宋体" w:cs="Times New Roman"/>
                <w:kern w:val="0"/>
                <w:sz w:val="24"/>
                <w:szCs w:val="22"/>
              </w:rPr>
              <w:t>1</w:t>
            </w:r>
          </w:p>
        </w:tc>
        <w:tc>
          <w:tcPr>
            <w:tcW w:w="2267" w:type="dxa"/>
            <w:tcBorders>
              <w:top w:val="nil"/>
              <w:left w:val="nil"/>
              <w:bottom w:val="single" w:color="auto" w:sz="4" w:space="0"/>
              <w:right w:val="single" w:color="auto" w:sz="4" w:space="0"/>
            </w:tcBorders>
            <w:shd w:val="clear" w:color="000000" w:fill="FFFFFF"/>
            <w:noWrap/>
            <w:vAlign w:val="center"/>
          </w:tcPr>
          <w:p w14:paraId="48B77904">
            <w:pPr>
              <w:widowControl/>
              <w:jc w:val="center"/>
              <w:rPr>
                <w:rFonts w:ascii="Times New Roman" w:hAnsi="Times New Roman" w:eastAsia="宋体" w:cs="Times New Roman"/>
                <w:kern w:val="0"/>
                <w:sz w:val="24"/>
                <w:szCs w:val="22"/>
              </w:rPr>
            </w:pPr>
          </w:p>
        </w:tc>
        <w:tc>
          <w:tcPr>
            <w:tcW w:w="3352" w:type="dxa"/>
            <w:tcBorders>
              <w:top w:val="nil"/>
              <w:left w:val="nil"/>
              <w:bottom w:val="single" w:color="auto" w:sz="4" w:space="0"/>
              <w:right w:val="single" w:color="auto" w:sz="4" w:space="0"/>
            </w:tcBorders>
            <w:noWrap/>
            <w:vAlign w:val="center"/>
          </w:tcPr>
          <w:p w14:paraId="3F25F626">
            <w:pPr>
              <w:widowControl/>
              <w:jc w:val="center"/>
              <w:rPr>
                <w:rFonts w:ascii="Times New Roman" w:hAnsi="Times New Roman" w:eastAsia="宋体" w:cs="Times New Roman"/>
                <w:kern w:val="0"/>
                <w:sz w:val="24"/>
                <w:szCs w:val="22"/>
              </w:rPr>
            </w:pPr>
          </w:p>
        </w:tc>
        <w:tc>
          <w:tcPr>
            <w:tcW w:w="1433" w:type="dxa"/>
            <w:tcBorders>
              <w:top w:val="nil"/>
              <w:left w:val="nil"/>
              <w:bottom w:val="single" w:color="auto" w:sz="4" w:space="0"/>
              <w:right w:val="single" w:color="auto" w:sz="4" w:space="0"/>
            </w:tcBorders>
            <w:vAlign w:val="center"/>
          </w:tcPr>
          <w:p w14:paraId="543B1079">
            <w:pPr>
              <w:widowControl/>
              <w:jc w:val="left"/>
              <w:rPr>
                <w:rFonts w:ascii="Times New Roman" w:hAnsi="Times New Roman" w:eastAsia="宋体" w:cs="Times New Roman"/>
                <w:kern w:val="0"/>
                <w:sz w:val="24"/>
                <w:szCs w:val="22"/>
              </w:rPr>
            </w:pPr>
            <w:r>
              <w:rPr>
                <w:rFonts w:ascii="Times New Roman" w:hAnsi="Times New Roman" w:eastAsia="宋体" w:cs="Times New Roman"/>
                <w:kern w:val="0"/>
                <w:sz w:val="24"/>
                <w:szCs w:val="22"/>
              </w:rPr>
              <w:t>　</w:t>
            </w:r>
          </w:p>
        </w:tc>
      </w:tr>
      <w:tr w14:paraId="7963B673">
        <w:tblPrEx>
          <w:tblCellMar>
            <w:top w:w="0" w:type="dxa"/>
            <w:left w:w="108" w:type="dxa"/>
            <w:bottom w:w="0" w:type="dxa"/>
            <w:right w:w="108" w:type="dxa"/>
          </w:tblCellMar>
        </w:tblPrEx>
        <w:trPr>
          <w:trHeight w:val="480" w:hRule="atLeast"/>
          <w:jc w:val="center"/>
        </w:trPr>
        <w:tc>
          <w:tcPr>
            <w:tcW w:w="74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2263853">
            <w:pPr>
              <w:widowControl/>
              <w:jc w:val="center"/>
              <w:rPr>
                <w:rFonts w:ascii="Times New Roman" w:hAnsi="Times New Roman" w:eastAsia="宋体" w:cs="Times New Roman"/>
                <w:kern w:val="0"/>
                <w:sz w:val="24"/>
                <w:szCs w:val="22"/>
              </w:rPr>
            </w:pPr>
            <w:r>
              <w:rPr>
                <w:rFonts w:ascii="Times New Roman" w:hAnsi="Times New Roman" w:eastAsia="宋体" w:cs="Times New Roman"/>
                <w:kern w:val="0"/>
                <w:sz w:val="24"/>
                <w:szCs w:val="22"/>
              </w:rPr>
              <w:t>7</w:t>
            </w:r>
          </w:p>
        </w:tc>
        <w:tc>
          <w:tcPr>
            <w:tcW w:w="4083" w:type="dxa"/>
            <w:tcBorders>
              <w:top w:val="nil"/>
              <w:left w:val="nil"/>
              <w:bottom w:val="single" w:color="auto" w:sz="4" w:space="0"/>
              <w:right w:val="nil"/>
            </w:tcBorders>
            <w:shd w:val="clear" w:color="000000" w:fill="FFFFFF"/>
            <w:vAlign w:val="center"/>
          </w:tcPr>
          <w:p w14:paraId="36269D7E">
            <w:pPr>
              <w:widowControl/>
              <w:jc w:val="center"/>
              <w:rPr>
                <w:rFonts w:ascii="Times New Roman" w:hAnsi="Times New Roman" w:eastAsia="宋体" w:cs="Times New Roman"/>
                <w:kern w:val="0"/>
                <w:sz w:val="24"/>
                <w:szCs w:val="22"/>
              </w:rPr>
            </w:pPr>
            <w:r>
              <w:rPr>
                <w:rFonts w:ascii="Times New Roman" w:hAnsi="Times New Roman" w:eastAsia="宋体" w:cs="Times New Roman"/>
                <w:kern w:val="0"/>
                <w:sz w:val="24"/>
                <w:szCs w:val="22"/>
              </w:rPr>
              <w:t>高压电缆ZB-YJV22-3*120</w:t>
            </w:r>
          </w:p>
        </w:tc>
        <w:tc>
          <w:tcPr>
            <w:tcW w:w="1134" w:type="dxa"/>
            <w:tcBorders>
              <w:top w:val="nil"/>
              <w:left w:val="single" w:color="auto" w:sz="4" w:space="0"/>
              <w:bottom w:val="single" w:color="auto" w:sz="4" w:space="0"/>
              <w:right w:val="single" w:color="auto" w:sz="4" w:space="0"/>
            </w:tcBorders>
            <w:shd w:val="clear" w:color="000000" w:fill="FFFFFF"/>
            <w:vAlign w:val="center"/>
          </w:tcPr>
          <w:p w14:paraId="030CB95D">
            <w:pPr>
              <w:widowControl/>
              <w:jc w:val="center"/>
              <w:rPr>
                <w:rFonts w:ascii="Times New Roman" w:hAnsi="Times New Roman" w:eastAsia="宋体" w:cs="Times New Roman"/>
                <w:kern w:val="0"/>
                <w:sz w:val="24"/>
                <w:szCs w:val="22"/>
              </w:rPr>
            </w:pPr>
            <w:r>
              <w:rPr>
                <w:rFonts w:ascii="Times New Roman" w:hAnsi="Times New Roman" w:eastAsia="宋体" w:cs="Times New Roman"/>
                <w:kern w:val="0"/>
                <w:sz w:val="24"/>
                <w:szCs w:val="22"/>
              </w:rPr>
              <w:t>米</w:t>
            </w:r>
          </w:p>
        </w:tc>
        <w:tc>
          <w:tcPr>
            <w:tcW w:w="1683" w:type="dxa"/>
            <w:tcBorders>
              <w:top w:val="nil"/>
              <w:left w:val="nil"/>
              <w:bottom w:val="single" w:color="auto" w:sz="4" w:space="0"/>
              <w:right w:val="single" w:color="auto" w:sz="4" w:space="0"/>
            </w:tcBorders>
            <w:shd w:val="clear" w:color="000000" w:fill="FFFFFF"/>
            <w:noWrap/>
            <w:vAlign w:val="center"/>
          </w:tcPr>
          <w:p w14:paraId="38CB546C">
            <w:pPr>
              <w:widowControl/>
              <w:jc w:val="center"/>
              <w:rPr>
                <w:rFonts w:ascii="Times New Roman" w:hAnsi="Times New Roman" w:eastAsia="宋体" w:cs="Times New Roman"/>
                <w:kern w:val="0"/>
                <w:sz w:val="24"/>
                <w:szCs w:val="22"/>
              </w:rPr>
            </w:pPr>
            <w:r>
              <w:rPr>
                <w:rFonts w:ascii="Times New Roman" w:hAnsi="Times New Roman" w:eastAsia="宋体" w:cs="Times New Roman"/>
                <w:kern w:val="0"/>
                <w:sz w:val="24"/>
                <w:szCs w:val="22"/>
              </w:rPr>
              <w:t>20</w:t>
            </w:r>
          </w:p>
        </w:tc>
        <w:tc>
          <w:tcPr>
            <w:tcW w:w="2267" w:type="dxa"/>
            <w:tcBorders>
              <w:top w:val="nil"/>
              <w:left w:val="nil"/>
              <w:bottom w:val="single" w:color="auto" w:sz="4" w:space="0"/>
              <w:right w:val="single" w:color="auto" w:sz="4" w:space="0"/>
            </w:tcBorders>
            <w:shd w:val="clear" w:color="000000" w:fill="FFFFFF"/>
            <w:noWrap/>
            <w:vAlign w:val="center"/>
          </w:tcPr>
          <w:p w14:paraId="632BED13">
            <w:pPr>
              <w:widowControl/>
              <w:jc w:val="center"/>
              <w:rPr>
                <w:rFonts w:ascii="Times New Roman" w:hAnsi="Times New Roman" w:eastAsia="宋体" w:cs="Times New Roman"/>
                <w:kern w:val="0"/>
                <w:sz w:val="24"/>
                <w:szCs w:val="22"/>
              </w:rPr>
            </w:pPr>
          </w:p>
        </w:tc>
        <w:tc>
          <w:tcPr>
            <w:tcW w:w="3352" w:type="dxa"/>
            <w:tcBorders>
              <w:top w:val="nil"/>
              <w:left w:val="nil"/>
              <w:bottom w:val="single" w:color="auto" w:sz="4" w:space="0"/>
              <w:right w:val="single" w:color="auto" w:sz="4" w:space="0"/>
            </w:tcBorders>
            <w:noWrap/>
            <w:vAlign w:val="center"/>
          </w:tcPr>
          <w:p w14:paraId="603868A9">
            <w:pPr>
              <w:widowControl/>
              <w:jc w:val="center"/>
              <w:rPr>
                <w:rFonts w:ascii="Times New Roman" w:hAnsi="Times New Roman" w:eastAsia="宋体" w:cs="Times New Roman"/>
                <w:kern w:val="0"/>
                <w:sz w:val="24"/>
                <w:szCs w:val="22"/>
              </w:rPr>
            </w:pPr>
          </w:p>
        </w:tc>
        <w:tc>
          <w:tcPr>
            <w:tcW w:w="1433" w:type="dxa"/>
            <w:tcBorders>
              <w:top w:val="nil"/>
              <w:left w:val="nil"/>
              <w:bottom w:val="single" w:color="auto" w:sz="4" w:space="0"/>
              <w:right w:val="single" w:color="auto" w:sz="4" w:space="0"/>
            </w:tcBorders>
            <w:vAlign w:val="center"/>
          </w:tcPr>
          <w:p w14:paraId="2BA6C258">
            <w:pPr>
              <w:widowControl/>
              <w:jc w:val="left"/>
              <w:rPr>
                <w:rFonts w:ascii="Times New Roman" w:hAnsi="Times New Roman" w:eastAsia="宋体" w:cs="Times New Roman"/>
                <w:kern w:val="0"/>
                <w:sz w:val="24"/>
                <w:szCs w:val="22"/>
              </w:rPr>
            </w:pPr>
            <w:r>
              <w:rPr>
                <w:rFonts w:ascii="Times New Roman" w:hAnsi="Times New Roman" w:eastAsia="宋体" w:cs="Times New Roman"/>
                <w:kern w:val="0"/>
                <w:sz w:val="24"/>
                <w:szCs w:val="22"/>
              </w:rPr>
              <w:t>　</w:t>
            </w:r>
          </w:p>
        </w:tc>
      </w:tr>
      <w:tr w14:paraId="19190474">
        <w:tblPrEx>
          <w:tblCellMar>
            <w:top w:w="0" w:type="dxa"/>
            <w:left w:w="108" w:type="dxa"/>
            <w:bottom w:w="0" w:type="dxa"/>
            <w:right w:w="108" w:type="dxa"/>
          </w:tblCellMar>
        </w:tblPrEx>
        <w:trPr>
          <w:trHeight w:val="480" w:hRule="atLeast"/>
          <w:jc w:val="center"/>
        </w:trPr>
        <w:tc>
          <w:tcPr>
            <w:tcW w:w="748" w:type="dxa"/>
            <w:tcBorders>
              <w:top w:val="nil"/>
              <w:left w:val="single" w:color="auto" w:sz="4" w:space="0"/>
              <w:bottom w:val="single" w:color="auto" w:sz="4" w:space="0"/>
              <w:right w:val="single" w:color="auto" w:sz="4" w:space="0"/>
            </w:tcBorders>
            <w:shd w:val="clear" w:color="auto" w:fill="auto"/>
            <w:noWrap/>
            <w:vAlign w:val="center"/>
          </w:tcPr>
          <w:p w14:paraId="7DD0AAC1">
            <w:pPr>
              <w:widowControl/>
              <w:jc w:val="center"/>
              <w:rPr>
                <w:rFonts w:ascii="Times New Roman" w:hAnsi="Times New Roman" w:eastAsia="宋体" w:cs="Times New Roman"/>
                <w:kern w:val="0"/>
                <w:sz w:val="24"/>
                <w:szCs w:val="22"/>
              </w:rPr>
            </w:pPr>
            <w:r>
              <w:rPr>
                <w:rFonts w:ascii="Times New Roman" w:hAnsi="Times New Roman" w:eastAsia="宋体" w:cs="Times New Roman"/>
                <w:kern w:val="0"/>
                <w:sz w:val="24"/>
                <w:szCs w:val="22"/>
              </w:rPr>
              <w:t>9</w:t>
            </w:r>
          </w:p>
        </w:tc>
        <w:tc>
          <w:tcPr>
            <w:tcW w:w="4083" w:type="dxa"/>
            <w:tcBorders>
              <w:top w:val="nil"/>
              <w:left w:val="nil"/>
              <w:bottom w:val="single" w:color="auto" w:sz="4" w:space="0"/>
              <w:right w:val="nil"/>
            </w:tcBorders>
            <w:shd w:val="clear" w:color="000000" w:fill="FFFFFF"/>
            <w:vAlign w:val="center"/>
          </w:tcPr>
          <w:p w14:paraId="5E6AD8E9">
            <w:pPr>
              <w:widowControl/>
              <w:jc w:val="center"/>
              <w:rPr>
                <w:rFonts w:ascii="Times New Roman" w:hAnsi="Times New Roman" w:eastAsia="宋体" w:cs="Times New Roman"/>
                <w:kern w:val="0"/>
                <w:sz w:val="24"/>
                <w:szCs w:val="22"/>
              </w:rPr>
            </w:pPr>
            <w:r>
              <w:rPr>
                <w:rFonts w:ascii="Times New Roman" w:hAnsi="Times New Roman" w:eastAsia="宋体" w:cs="Times New Roman"/>
                <w:kern w:val="0"/>
                <w:sz w:val="24"/>
                <w:szCs w:val="22"/>
              </w:rPr>
              <w:t>高压电缆头70-120</w:t>
            </w:r>
          </w:p>
        </w:tc>
        <w:tc>
          <w:tcPr>
            <w:tcW w:w="1134" w:type="dxa"/>
            <w:tcBorders>
              <w:top w:val="nil"/>
              <w:left w:val="single" w:color="auto" w:sz="4" w:space="0"/>
              <w:bottom w:val="single" w:color="auto" w:sz="4" w:space="0"/>
              <w:right w:val="single" w:color="auto" w:sz="4" w:space="0"/>
            </w:tcBorders>
            <w:shd w:val="clear" w:color="000000" w:fill="FFFFFF"/>
            <w:vAlign w:val="center"/>
          </w:tcPr>
          <w:p w14:paraId="643FA58D">
            <w:pPr>
              <w:widowControl/>
              <w:jc w:val="center"/>
              <w:rPr>
                <w:rFonts w:ascii="Times New Roman" w:hAnsi="Times New Roman" w:eastAsia="宋体" w:cs="Times New Roman"/>
                <w:kern w:val="0"/>
                <w:sz w:val="24"/>
                <w:szCs w:val="22"/>
              </w:rPr>
            </w:pPr>
            <w:r>
              <w:rPr>
                <w:rFonts w:ascii="Times New Roman" w:hAnsi="Times New Roman" w:eastAsia="宋体" w:cs="Times New Roman"/>
                <w:kern w:val="0"/>
                <w:sz w:val="24"/>
                <w:szCs w:val="22"/>
              </w:rPr>
              <w:t>套</w:t>
            </w:r>
          </w:p>
        </w:tc>
        <w:tc>
          <w:tcPr>
            <w:tcW w:w="1683" w:type="dxa"/>
            <w:tcBorders>
              <w:top w:val="nil"/>
              <w:left w:val="nil"/>
              <w:bottom w:val="single" w:color="auto" w:sz="4" w:space="0"/>
              <w:right w:val="single" w:color="auto" w:sz="4" w:space="0"/>
            </w:tcBorders>
            <w:shd w:val="clear" w:color="000000" w:fill="FFFFFF"/>
            <w:noWrap/>
            <w:vAlign w:val="center"/>
          </w:tcPr>
          <w:p w14:paraId="52C20B5C">
            <w:pPr>
              <w:widowControl/>
              <w:jc w:val="center"/>
              <w:rPr>
                <w:rFonts w:ascii="Times New Roman" w:hAnsi="Times New Roman" w:eastAsia="宋体" w:cs="Times New Roman"/>
                <w:kern w:val="0"/>
                <w:sz w:val="24"/>
                <w:szCs w:val="22"/>
              </w:rPr>
            </w:pPr>
            <w:r>
              <w:rPr>
                <w:rFonts w:ascii="Times New Roman" w:hAnsi="Times New Roman" w:eastAsia="宋体" w:cs="Times New Roman"/>
                <w:kern w:val="0"/>
                <w:sz w:val="24"/>
                <w:szCs w:val="22"/>
              </w:rPr>
              <w:t>4</w:t>
            </w:r>
          </w:p>
        </w:tc>
        <w:tc>
          <w:tcPr>
            <w:tcW w:w="2267" w:type="dxa"/>
            <w:tcBorders>
              <w:top w:val="nil"/>
              <w:left w:val="nil"/>
              <w:bottom w:val="single" w:color="auto" w:sz="4" w:space="0"/>
              <w:right w:val="single" w:color="auto" w:sz="4" w:space="0"/>
            </w:tcBorders>
            <w:shd w:val="clear" w:color="000000" w:fill="FFFFFF"/>
            <w:noWrap/>
            <w:vAlign w:val="center"/>
          </w:tcPr>
          <w:p w14:paraId="5321FC2A">
            <w:pPr>
              <w:widowControl/>
              <w:jc w:val="center"/>
              <w:rPr>
                <w:rFonts w:ascii="Times New Roman" w:hAnsi="Times New Roman" w:eastAsia="宋体" w:cs="Times New Roman"/>
                <w:kern w:val="0"/>
                <w:sz w:val="24"/>
                <w:szCs w:val="22"/>
              </w:rPr>
            </w:pPr>
          </w:p>
        </w:tc>
        <w:tc>
          <w:tcPr>
            <w:tcW w:w="3352" w:type="dxa"/>
            <w:tcBorders>
              <w:top w:val="nil"/>
              <w:left w:val="nil"/>
              <w:bottom w:val="single" w:color="auto" w:sz="4" w:space="0"/>
              <w:right w:val="single" w:color="auto" w:sz="4" w:space="0"/>
            </w:tcBorders>
            <w:noWrap/>
            <w:vAlign w:val="center"/>
          </w:tcPr>
          <w:p w14:paraId="60083CBE">
            <w:pPr>
              <w:widowControl/>
              <w:jc w:val="center"/>
              <w:rPr>
                <w:rFonts w:ascii="Times New Roman" w:hAnsi="Times New Roman" w:eastAsia="宋体" w:cs="Times New Roman"/>
                <w:kern w:val="0"/>
                <w:sz w:val="24"/>
                <w:szCs w:val="22"/>
              </w:rPr>
            </w:pPr>
          </w:p>
        </w:tc>
        <w:tc>
          <w:tcPr>
            <w:tcW w:w="1433" w:type="dxa"/>
            <w:tcBorders>
              <w:top w:val="nil"/>
              <w:left w:val="nil"/>
              <w:bottom w:val="single" w:color="auto" w:sz="4" w:space="0"/>
              <w:right w:val="single" w:color="auto" w:sz="4" w:space="0"/>
            </w:tcBorders>
            <w:vAlign w:val="center"/>
          </w:tcPr>
          <w:p w14:paraId="5AF7C8C3">
            <w:pPr>
              <w:widowControl/>
              <w:jc w:val="left"/>
              <w:rPr>
                <w:rFonts w:ascii="Times New Roman" w:hAnsi="Times New Roman" w:eastAsia="宋体" w:cs="Times New Roman"/>
                <w:kern w:val="0"/>
                <w:sz w:val="24"/>
                <w:szCs w:val="22"/>
              </w:rPr>
            </w:pPr>
            <w:r>
              <w:rPr>
                <w:rFonts w:ascii="Times New Roman" w:hAnsi="Times New Roman" w:eastAsia="宋体" w:cs="Times New Roman"/>
                <w:kern w:val="0"/>
                <w:sz w:val="24"/>
                <w:szCs w:val="22"/>
              </w:rPr>
              <w:t>　</w:t>
            </w:r>
          </w:p>
        </w:tc>
      </w:tr>
      <w:tr w14:paraId="01D83FE7">
        <w:tblPrEx>
          <w:tblCellMar>
            <w:top w:w="0" w:type="dxa"/>
            <w:left w:w="108" w:type="dxa"/>
            <w:bottom w:w="0" w:type="dxa"/>
            <w:right w:w="108" w:type="dxa"/>
          </w:tblCellMar>
        </w:tblPrEx>
        <w:trPr>
          <w:trHeight w:val="495" w:hRule="atLeast"/>
          <w:jc w:val="center"/>
        </w:trPr>
        <w:tc>
          <w:tcPr>
            <w:tcW w:w="74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11B6B3B">
            <w:pPr>
              <w:widowControl/>
              <w:jc w:val="center"/>
              <w:rPr>
                <w:rFonts w:ascii="Times New Roman" w:hAnsi="Times New Roman" w:eastAsia="宋体" w:cs="Times New Roman"/>
                <w:kern w:val="0"/>
                <w:sz w:val="24"/>
                <w:szCs w:val="22"/>
              </w:rPr>
            </w:pPr>
            <w:r>
              <w:rPr>
                <w:rFonts w:ascii="Times New Roman" w:hAnsi="Times New Roman" w:eastAsia="宋体" w:cs="Times New Roman"/>
                <w:kern w:val="0"/>
                <w:sz w:val="24"/>
                <w:szCs w:val="22"/>
              </w:rPr>
              <w:t>10</w:t>
            </w:r>
          </w:p>
        </w:tc>
        <w:tc>
          <w:tcPr>
            <w:tcW w:w="4083" w:type="dxa"/>
            <w:tcBorders>
              <w:top w:val="nil"/>
              <w:left w:val="single" w:color="auto" w:sz="4" w:space="0"/>
              <w:bottom w:val="single" w:color="auto" w:sz="4" w:space="0"/>
              <w:right w:val="nil"/>
            </w:tcBorders>
            <w:shd w:val="clear" w:color="000000" w:fill="FFFFFF"/>
            <w:vAlign w:val="center"/>
          </w:tcPr>
          <w:p w14:paraId="0079D86F">
            <w:pPr>
              <w:widowControl/>
              <w:jc w:val="center"/>
              <w:rPr>
                <w:rFonts w:ascii="Times New Roman" w:hAnsi="Times New Roman" w:eastAsia="宋体" w:cs="Times New Roman"/>
                <w:kern w:val="0"/>
                <w:sz w:val="24"/>
                <w:szCs w:val="22"/>
              </w:rPr>
            </w:pPr>
            <w:r>
              <w:rPr>
                <w:rFonts w:ascii="Times New Roman" w:hAnsi="Times New Roman" w:eastAsia="宋体" w:cs="Times New Roman"/>
                <w:kern w:val="0"/>
                <w:sz w:val="24"/>
                <w:szCs w:val="22"/>
              </w:rPr>
              <w:t>低压电缆WDZB-YJY-4*185+1*95</w:t>
            </w:r>
          </w:p>
        </w:tc>
        <w:tc>
          <w:tcPr>
            <w:tcW w:w="1134" w:type="dxa"/>
            <w:tcBorders>
              <w:top w:val="nil"/>
              <w:left w:val="single" w:color="auto" w:sz="4" w:space="0"/>
              <w:bottom w:val="single" w:color="auto" w:sz="4" w:space="0"/>
              <w:right w:val="single" w:color="auto" w:sz="4" w:space="0"/>
            </w:tcBorders>
            <w:shd w:val="clear" w:color="000000" w:fill="FFFFFF"/>
            <w:vAlign w:val="center"/>
          </w:tcPr>
          <w:p w14:paraId="6101DD17">
            <w:pPr>
              <w:widowControl/>
              <w:jc w:val="center"/>
              <w:rPr>
                <w:rFonts w:ascii="Times New Roman" w:hAnsi="Times New Roman" w:eastAsia="宋体" w:cs="Times New Roman"/>
                <w:kern w:val="0"/>
                <w:sz w:val="24"/>
                <w:szCs w:val="22"/>
              </w:rPr>
            </w:pPr>
            <w:r>
              <w:rPr>
                <w:rFonts w:ascii="Times New Roman" w:hAnsi="Times New Roman" w:eastAsia="宋体" w:cs="Times New Roman"/>
                <w:kern w:val="0"/>
                <w:sz w:val="24"/>
                <w:szCs w:val="22"/>
              </w:rPr>
              <w:t>米</w:t>
            </w:r>
          </w:p>
        </w:tc>
        <w:tc>
          <w:tcPr>
            <w:tcW w:w="1683" w:type="dxa"/>
            <w:tcBorders>
              <w:top w:val="nil"/>
              <w:left w:val="nil"/>
              <w:bottom w:val="single" w:color="auto" w:sz="4" w:space="0"/>
              <w:right w:val="single" w:color="auto" w:sz="4" w:space="0"/>
            </w:tcBorders>
            <w:shd w:val="clear" w:color="000000" w:fill="FFFFFF"/>
            <w:noWrap/>
            <w:vAlign w:val="center"/>
          </w:tcPr>
          <w:p w14:paraId="3DE2713D">
            <w:pPr>
              <w:widowControl/>
              <w:jc w:val="center"/>
              <w:rPr>
                <w:rFonts w:ascii="Times New Roman" w:hAnsi="Times New Roman" w:eastAsia="宋体" w:cs="Times New Roman"/>
                <w:kern w:val="0"/>
                <w:sz w:val="24"/>
                <w:szCs w:val="22"/>
              </w:rPr>
            </w:pPr>
            <w:r>
              <w:rPr>
                <w:rFonts w:ascii="Times New Roman" w:hAnsi="Times New Roman" w:eastAsia="宋体" w:cs="Times New Roman"/>
                <w:kern w:val="0"/>
                <w:sz w:val="24"/>
                <w:szCs w:val="22"/>
              </w:rPr>
              <w:t>18</w:t>
            </w:r>
          </w:p>
        </w:tc>
        <w:tc>
          <w:tcPr>
            <w:tcW w:w="2267" w:type="dxa"/>
            <w:tcBorders>
              <w:top w:val="nil"/>
              <w:left w:val="nil"/>
              <w:bottom w:val="single" w:color="auto" w:sz="4" w:space="0"/>
              <w:right w:val="single" w:color="auto" w:sz="4" w:space="0"/>
            </w:tcBorders>
            <w:shd w:val="clear" w:color="000000" w:fill="FFFFFF"/>
            <w:noWrap/>
            <w:vAlign w:val="center"/>
          </w:tcPr>
          <w:p w14:paraId="5AD6147B">
            <w:pPr>
              <w:widowControl/>
              <w:jc w:val="center"/>
              <w:rPr>
                <w:rFonts w:ascii="Times New Roman" w:hAnsi="Times New Roman" w:eastAsia="宋体" w:cs="Times New Roman"/>
                <w:kern w:val="0"/>
                <w:sz w:val="24"/>
                <w:szCs w:val="22"/>
              </w:rPr>
            </w:pPr>
          </w:p>
        </w:tc>
        <w:tc>
          <w:tcPr>
            <w:tcW w:w="3352" w:type="dxa"/>
            <w:tcBorders>
              <w:top w:val="nil"/>
              <w:left w:val="nil"/>
              <w:bottom w:val="single" w:color="auto" w:sz="4" w:space="0"/>
              <w:right w:val="single" w:color="auto" w:sz="4" w:space="0"/>
            </w:tcBorders>
            <w:noWrap/>
            <w:vAlign w:val="center"/>
          </w:tcPr>
          <w:p w14:paraId="6D27D7E0">
            <w:pPr>
              <w:widowControl/>
              <w:jc w:val="center"/>
              <w:rPr>
                <w:rFonts w:ascii="Times New Roman" w:hAnsi="Times New Roman" w:eastAsia="宋体" w:cs="Times New Roman"/>
                <w:kern w:val="0"/>
                <w:sz w:val="24"/>
                <w:szCs w:val="22"/>
              </w:rPr>
            </w:pPr>
          </w:p>
        </w:tc>
        <w:tc>
          <w:tcPr>
            <w:tcW w:w="1433" w:type="dxa"/>
            <w:tcBorders>
              <w:top w:val="nil"/>
              <w:left w:val="nil"/>
              <w:bottom w:val="single" w:color="auto" w:sz="4" w:space="0"/>
              <w:right w:val="single" w:color="auto" w:sz="4" w:space="0"/>
            </w:tcBorders>
            <w:noWrap/>
            <w:vAlign w:val="center"/>
          </w:tcPr>
          <w:p w14:paraId="5DE32C57">
            <w:pPr>
              <w:widowControl/>
              <w:jc w:val="left"/>
              <w:rPr>
                <w:rFonts w:ascii="Times New Roman" w:hAnsi="Times New Roman" w:eastAsia="宋体" w:cs="Times New Roman"/>
                <w:b/>
                <w:bCs/>
                <w:kern w:val="0"/>
                <w:sz w:val="24"/>
                <w:szCs w:val="22"/>
              </w:rPr>
            </w:pPr>
            <w:r>
              <w:rPr>
                <w:rFonts w:ascii="Times New Roman" w:hAnsi="Times New Roman" w:eastAsia="宋体" w:cs="Times New Roman"/>
                <w:b/>
                <w:bCs/>
                <w:kern w:val="0"/>
                <w:sz w:val="24"/>
                <w:szCs w:val="22"/>
              </w:rPr>
              <w:t>　</w:t>
            </w:r>
          </w:p>
        </w:tc>
      </w:tr>
      <w:tr w14:paraId="4B58D37C">
        <w:tblPrEx>
          <w:tblCellMar>
            <w:top w:w="0" w:type="dxa"/>
            <w:left w:w="108" w:type="dxa"/>
            <w:bottom w:w="0" w:type="dxa"/>
            <w:right w:w="108" w:type="dxa"/>
          </w:tblCellMar>
        </w:tblPrEx>
        <w:trPr>
          <w:trHeight w:val="540" w:hRule="atLeast"/>
          <w:jc w:val="center"/>
        </w:trPr>
        <w:tc>
          <w:tcPr>
            <w:tcW w:w="748" w:type="dxa"/>
            <w:tcBorders>
              <w:top w:val="nil"/>
              <w:left w:val="single" w:color="auto" w:sz="4" w:space="0"/>
              <w:bottom w:val="nil"/>
              <w:right w:val="single" w:color="auto" w:sz="4" w:space="0"/>
            </w:tcBorders>
            <w:shd w:val="clear" w:color="auto" w:fill="auto"/>
            <w:noWrap/>
            <w:vAlign w:val="center"/>
          </w:tcPr>
          <w:p w14:paraId="6749BCE5">
            <w:pPr>
              <w:widowControl/>
              <w:jc w:val="center"/>
              <w:rPr>
                <w:rFonts w:ascii="Times New Roman" w:hAnsi="Times New Roman" w:eastAsia="宋体" w:cs="Times New Roman"/>
                <w:kern w:val="0"/>
                <w:sz w:val="24"/>
                <w:szCs w:val="22"/>
              </w:rPr>
            </w:pPr>
            <w:r>
              <w:rPr>
                <w:rFonts w:ascii="Times New Roman" w:hAnsi="Times New Roman" w:eastAsia="宋体" w:cs="Times New Roman"/>
                <w:kern w:val="0"/>
                <w:sz w:val="24"/>
                <w:szCs w:val="22"/>
              </w:rPr>
              <w:t>11</w:t>
            </w:r>
          </w:p>
        </w:tc>
        <w:tc>
          <w:tcPr>
            <w:tcW w:w="4083" w:type="dxa"/>
            <w:tcBorders>
              <w:top w:val="nil"/>
              <w:left w:val="single" w:color="auto" w:sz="4" w:space="0"/>
              <w:bottom w:val="single" w:color="auto" w:sz="4" w:space="0"/>
              <w:right w:val="nil"/>
            </w:tcBorders>
            <w:shd w:val="clear" w:color="000000" w:fill="FFFFFF"/>
            <w:vAlign w:val="center"/>
          </w:tcPr>
          <w:p w14:paraId="6235EA0E">
            <w:pPr>
              <w:widowControl/>
              <w:jc w:val="center"/>
              <w:rPr>
                <w:rFonts w:ascii="Times New Roman" w:hAnsi="Times New Roman" w:eastAsia="宋体" w:cs="Times New Roman"/>
                <w:kern w:val="0"/>
                <w:sz w:val="24"/>
                <w:szCs w:val="22"/>
              </w:rPr>
            </w:pPr>
            <w:r>
              <w:rPr>
                <w:rFonts w:ascii="Times New Roman" w:hAnsi="Times New Roman" w:eastAsia="宋体" w:cs="Times New Roman"/>
                <w:kern w:val="0"/>
                <w:sz w:val="24"/>
                <w:szCs w:val="22"/>
              </w:rPr>
              <w:t>低压电缆WDZB-YJY-4*50+1*25</w:t>
            </w:r>
          </w:p>
        </w:tc>
        <w:tc>
          <w:tcPr>
            <w:tcW w:w="1134" w:type="dxa"/>
            <w:tcBorders>
              <w:top w:val="nil"/>
              <w:left w:val="single" w:color="auto" w:sz="4" w:space="0"/>
              <w:bottom w:val="single" w:color="auto" w:sz="4" w:space="0"/>
              <w:right w:val="single" w:color="auto" w:sz="4" w:space="0"/>
            </w:tcBorders>
            <w:shd w:val="clear" w:color="000000" w:fill="FFFFFF"/>
            <w:vAlign w:val="center"/>
          </w:tcPr>
          <w:p w14:paraId="08471CBD">
            <w:pPr>
              <w:widowControl/>
              <w:jc w:val="center"/>
              <w:rPr>
                <w:rFonts w:ascii="Times New Roman" w:hAnsi="Times New Roman" w:eastAsia="宋体" w:cs="Times New Roman"/>
                <w:kern w:val="0"/>
                <w:sz w:val="24"/>
                <w:szCs w:val="22"/>
              </w:rPr>
            </w:pPr>
            <w:r>
              <w:rPr>
                <w:rFonts w:ascii="Times New Roman" w:hAnsi="Times New Roman" w:eastAsia="宋体" w:cs="Times New Roman"/>
                <w:kern w:val="0"/>
                <w:sz w:val="24"/>
                <w:szCs w:val="22"/>
              </w:rPr>
              <w:t>米</w:t>
            </w:r>
          </w:p>
        </w:tc>
        <w:tc>
          <w:tcPr>
            <w:tcW w:w="1683" w:type="dxa"/>
            <w:tcBorders>
              <w:top w:val="nil"/>
              <w:left w:val="nil"/>
              <w:bottom w:val="single" w:color="auto" w:sz="4" w:space="0"/>
              <w:right w:val="single" w:color="auto" w:sz="4" w:space="0"/>
            </w:tcBorders>
            <w:shd w:val="clear" w:color="000000" w:fill="FFFFFF"/>
            <w:noWrap/>
            <w:vAlign w:val="center"/>
          </w:tcPr>
          <w:p w14:paraId="204A63E4">
            <w:pPr>
              <w:widowControl/>
              <w:jc w:val="center"/>
              <w:rPr>
                <w:rFonts w:ascii="Times New Roman" w:hAnsi="Times New Roman" w:eastAsia="宋体" w:cs="Times New Roman"/>
                <w:kern w:val="0"/>
                <w:sz w:val="24"/>
                <w:szCs w:val="22"/>
              </w:rPr>
            </w:pPr>
            <w:r>
              <w:rPr>
                <w:rFonts w:ascii="Times New Roman" w:hAnsi="Times New Roman" w:eastAsia="宋体" w:cs="Times New Roman"/>
                <w:kern w:val="0"/>
                <w:sz w:val="24"/>
                <w:szCs w:val="22"/>
              </w:rPr>
              <w:t>34</w:t>
            </w:r>
          </w:p>
        </w:tc>
        <w:tc>
          <w:tcPr>
            <w:tcW w:w="2267" w:type="dxa"/>
            <w:tcBorders>
              <w:top w:val="nil"/>
              <w:left w:val="nil"/>
              <w:bottom w:val="single" w:color="auto" w:sz="4" w:space="0"/>
              <w:right w:val="single" w:color="auto" w:sz="4" w:space="0"/>
            </w:tcBorders>
            <w:shd w:val="clear" w:color="000000" w:fill="FFFFFF"/>
            <w:noWrap/>
            <w:vAlign w:val="center"/>
          </w:tcPr>
          <w:p w14:paraId="53DF16DC">
            <w:pPr>
              <w:widowControl/>
              <w:jc w:val="center"/>
              <w:rPr>
                <w:rFonts w:ascii="Times New Roman" w:hAnsi="Times New Roman" w:eastAsia="宋体" w:cs="Times New Roman"/>
                <w:kern w:val="0"/>
                <w:sz w:val="24"/>
                <w:szCs w:val="22"/>
              </w:rPr>
            </w:pPr>
          </w:p>
        </w:tc>
        <w:tc>
          <w:tcPr>
            <w:tcW w:w="3352" w:type="dxa"/>
            <w:tcBorders>
              <w:top w:val="nil"/>
              <w:left w:val="nil"/>
              <w:bottom w:val="single" w:color="auto" w:sz="4" w:space="0"/>
              <w:right w:val="single" w:color="auto" w:sz="4" w:space="0"/>
            </w:tcBorders>
            <w:noWrap/>
            <w:vAlign w:val="center"/>
          </w:tcPr>
          <w:p w14:paraId="514BBFE6">
            <w:pPr>
              <w:widowControl/>
              <w:jc w:val="center"/>
              <w:rPr>
                <w:rFonts w:ascii="Times New Roman" w:hAnsi="Times New Roman" w:eastAsia="宋体" w:cs="Times New Roman"/>
                <w:kern w:val="0"/>
                <w:sz w:val="24"/>
                <w:szCs w:val="22"/>
              </w:rPr>
            </w:pPr>
          </w:p>
        </w:tc>
        <w:tc>
          <w:tcPr>
            <w:tcW w:w="1433" w:type="dxa"/>
            <w:tcBorders>
              <w:top w:val="nil"/>
              <w:left w:val="nil"/>
              <w:bottom w:val="single" w:color="auto" w:sz="4" w:space="0"/>
              <w:right w:val="single" w:color="auto" w:sz="4" w:space="0"/>
            </w:tcBorders>
            <w:noWrap/>
            <w:vAlign w:val="center"/>
          </w:tcPr>
          <w:p w14:paraId="0F4C6D23">
            <w:pPr>
              <w:widowControl/>
              <w:jc w:val="left"/>
              <w:rPr>
                <w:rFonts w:ascii="Times New Roman" w:hAnsi="Times New Roman" w:eastAsia="宋体" w:cs="Times New Roman"/>
                <w:kern w:val="0"/>
                <w:sz w:val="24"/>
                <w:szCs w:val="22"/>
              </w:rPr>
            </w:pPr>
            <w:r>
              <w:rPr>
                <w:rFonts w:ascii="Times New Roman" w:hAnsi="Times New Roman" w:eastAsia="宋体" w:cs="Times New Roman"/>
                <w:kern w:val="0"/>
                <w:sz w:val="24"/>
                <w:szCs w:val="22"/>
              </w:rPr>
              <w:t>　</w:t>
            </w:r>
          </w:p>
        </w:tc>
      </w:tr>
      <w:tr w14:paraId="45E88D57">
        <w:tblPrEx>
          <w:tblCellMar>
            <w:top w:w="0" w:type="dxa"/>
            <w:left w:w="108" w:type="dxa"/>
            <w:bottom w:w="0" w:type="dxa"/>
            <w:right w:w="108" w:type="dxa"/>
          </w:tblCellMar>
        </w:tblPrEx>
        <w:trPr>
          <w:trHeight w:val="540" w:hRule="atLeast"/>
          <w:jc w:val="center"/>
        </w:trPr>
        <w:tc>
          <w:tcPr>
            <w:tcW w:w="74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C80FD00">
            <w:pPr>
              <w:widowControl/>
              <w:jc w:val="center"/>
              <w:rPr>
                <w:rFonts w:ascii="Times New Roman" w:hAnsi="Times New Roman" w:eastAsia="宋体" w:cs="Times New Roman"/>
                <w:kern w:val="0"/>
                <w:sz w:val="24"/>
                <w:szCs w:val="22"/>
              </w:rPr>
            </w:pPr>
            <w:r>
              <w:rPr>
                <w:rFonts w:ascii="Times New Roman" w:hAnsi="Times New Roman" w:eastAsia="宋体" w:cs="Times New Roman"/>
                <w:kern w:val="0"/>
                <w:sz w:val="24"/>
                <w:szCs w:val="22"/>
              </w:rPr>
              <w:t>12</w:t>
            </w:r>
          </w:p>
        </w:tc>
        <w:tc>
          <w:tcPr>
            <w:tcW w:w="4083" w:type="dxa"/>
            <w:tcBorders>
              <w:top w:val="nil"/>
              <w:left w:val="single" w:color="auto" w:sz="4" w:space="0"/>
              <w:bottom w:val="single" w:color="auto" w:sz="4" w:space="0"/>
              <w:right w:val="nil"/>
            </w:tcBorders>
            <w:shd w:val="clear" w:color="000000" w:fill="FFFFFF"/>
            <w:vAlign w:val="center"/>
          </w:tcPr>
          <w:p w14:paraId="1BBA9E43">
            <w:pPr>
              <w:widowControl/>
              <w:jc w:val="center"/>
              <w:rPr>
                <w:rFonts w:ascii="Times New Roman" w:hAnsi="Times New Roman" w:eastAsia="宋体" w:cs="Times New Roman"/>
                <w:kern w:val="0"/>
                <w:sz w:val="24"/>
                <w:szCs w:val="22"/>
              </w:rPr>
            </w:pPr>
            <w:r>
              <w:rPr>
                <w:rFonts w:ascii="Times New Roman" w:hAnsi="Times New Roman" w:eastAsia="宋体" w:cs="Times New Roman"/>
                <w:kern w:val="0"/>
                <w:sz w:val="24"/>
                <w:szCs w:val="22"/>
              </w:rPr>
              <w:t>低压电缆WDZB-YJY-4*25+1*16</w:t>
            </w:r>
          </w:p>
        </w:tc>
        <w:tc>
          <w:tcPr>
            <w:tcW w:w="1134" w:type="dxa"/>
            <w:tcBorders>
              <w:top w:val="nil"/>
              <w:left w:val="single" w:color="auto" w:sz="4" w:space="0"/>
              <w:bottom w:val="single" w:color="auto" w:sz="4" w:space="0"/>
              <w:right w:val="single" w:color="auto" w:sz="4" w:space="0"/>
            </w:tcBorders>
            <w:shd w:val="clear" w:color="000000" w:fill="FFFFFF"/>
            <w:vAlign w:val="center"/>
          </w:tcPr>
          <w:p w14:paraId="036A3433">
            <w:pPr>
              <w:widowControl/>
              <w:jc w:val="center"/>
              <w:rPr>
                <w:rFonts w:ascii="Times New Roman" w:hAnsi="Times New Roman" w:eastAsia="宋体" w:cs="Times New Roman"/>
                <w:kern w:val="0"/>
                <w:sz w:val="24"/>
                <w:szCs w:val="22"/>
              </w:rPr>
            </w:pPr>
            <w:r>
              <w:rPr>
                <w:rFonts w:ascii="Times New Roman" w:hAnsi="Times New Roman" w:eastAsia="宋体" w:cs="Times New Roman"/>
                <w:kern w:val="0"/>
                <w:sz w:val="24"/>
                <w:szCs w:val="22"/>
              </w:rPr>
              <w:t>米</w:t>
            </w:r>
          </w:p>
        </w:tc>
        <w:tc>
          <w:tcPr>
            <w:tcW w:w="1683" w:type="dxa"/>
            <w:tcBorders>
              <w:top w:val="nil"/>
              <w:left w:val="nil"/>
              <w:bottom w:val="single" w:color="auto" w:sz="4" w:space="0"/>
              <w:right w:val="single" w:color="auto" w:sz="4" w:space="0"/>
            </w:tcBorders>
            <w:shd w:val="clear" w:color="000000" w:fill="FFFFFF"/>
            <w:noWrap/>
            <w:vAlign w:val="center"/>
          </w:tcPr>
          <w:p w14:paraId="6A08C26C">
            <w:pPr>
              <w:widowControl/>
              <w:jc w:val="center"/>
              <w:rPr>
                <w:rFonts w:ascii="Times New Roman" w:hAnsi="Times New Roman" w:eastAsia="宋体" w:cs="Times New Roman"/>
                <w:kern w:val="0"/>
                <w:sz w:val="24"/>
                <w:szCs w:val="22"/>
              </w:rPr>
            </w:pPr>
            <w:r>
              <w:rPr>
                <w:rFonts w:ascii="Times New Roman" w:hAnsi="Times New Roman" w:eastAsia="宋体" w:cs="Times New Roman"/>
                <w:kern w:val="0"/>
                <w:sz w:val="24"/>
                <w:szCs w:val="22"/>
              </w:rPr>
              <w:t>21</w:t>
            </w:r>
          </w:p>
        </w:tc>
        <w:tc>
          <w:tcPr>
            <w:tcW w:w="2267" w:type="dxa"/>
            <w:tcBorders>
              <w:top w:val="nil"/>
              <w:left w:val="nil"/>
              <w:bottom w:val="single" w:color="auto" w:sz="4" w:space="0"/>
              <w:right w:val="single" w:color="auto" w:sz="4" w:space="0"/>
            </w:tcBorders>
            <w:shd w:val="clear" w:color="000000" w:fill="FFFFFF"/>
            <w:noWrap/>
            <w:vAlign w:val="center"/>
          </w:tcPr>
          <w:p w14:paraId="0624E976">
            <w:pPr>
              <w:widowControl/>
              <w:jc w:val="center"/>
              <w:rPr>
                <w:rFonts w:ascii="Times New Roman" w:hAnsi="Times New Roman" w:eastAsia="宋体" w:cs="Times New Roman"/>
                <w:kern w:val="0"/>
                <w:sz w:val="24"/>
                <w:szCs w:val="22"/>
              </w:rPr>
            </w:pPr>
          </w:p>
        </w:tc>
        <w:tc>
          <w:tcPr>
            <w:tcW w:w="3352" w:type="dxa"/>
            <w:tcBorders>
              <w:top w:val="nil"/>
              <w:left w:val="nil"/>
              <w:bottom w:val="single" w:color="auto" w:sz="4" w:space="0"/>
              <w:right w:val="single" w:color="auto" w:sz="4" w:space="0"/>
            </w:tcBorders>
            <w:noWrap/>
            <w:vAlign w:val="center"/>
          </w:tcPr>
          <w:p w14:paraId="62539D50">
            <w:pPr>
              <w:widowControl/>
              <w:jc w:val="center"/>
              <w:rPr>
                <w:rFonts w:ascii="Times New Roman" w:hAnsi="Times New Roman" w:eastAsia="宋体" w:cs="Times New Roman"/>
                <w:kern w:val="0"/>
                <w:sz w:val="24"/>
                <w:szCs w:val="22"/>
              </w:rPr>
            </w:pPr>
          </w:p>
        </w:tc>
        <w:tc>
          <w:tcPr>
            <w:tcW w:w="1433" w:type="dxa"/>
            <w:tcBorders>
              <w:top w:val="nil"/>
              <w:left w:val="nil"/>
              <w:bottom w:val="single" w:color="auto" w:sz="4" w:space="0"/>
              <w:right w:val="single" w:color="auto" w:sz="4" w:space="0"/>
            </w:tcBorders>
            <w:noWrap/>
            <w:vAlign w:val="center"/>
          </w:tcPr>
          <w:p w14:paraId="1AE69DD5">
            <w:pPr>
              <w:widowControl/>
              <w:jc w:val="left"/>
              <w:rPr>
                <w:rFonts w:ascii="Times New Roman" w:hAnsi="Times New Roman" w:eastAsia="宋体" w:cs="Times New Roman"/>
                <w:kern w:val="0"/>
                <w:sz w:val="24"/>
                <w:szCs w:val="22"/>
              </w:rPr>
            </w:pPr>
            <w:r>
              <w:rPr>
                <w:rFonts w:ascii="Times New Roman" w:hAnsi="Times New Roman" w:eastAsia="宋体" w:cs="Times New Roman"/>
                <w:kern w:val="0"/>
                <w:sz w:val="24"/>
                <w:szCs w:val="22"/>
              </w:rPr>
              <w:t>　</w:t>
            </w:r>
          </w:p>
        </w:tc>
      </w:tr>
      <w:tr w14:paraId="58904427">
        <w:tblPrEx>
          <w:tblCellMar>
            <w:top w:w="0" w:type="dxa"/>
            <w:left w:w="108" w:type="dxa"/>
            <w:bottom w:w="0" w:type="dxa"/>
            <w:right w:w="108" w:type="dxa"/>
          </w:tblCellMar>
        </w:tblPrEx>
        <w:trPr>
          <w:trHeight w:val="540" w:hRule="atLeast"/>
          <w:jc w:val="center"/>
        </w:trPr>
        <w:tc>
          <w:tcPr>
            <w:tcW w:w="748" w:type="dxa"/>
            <w:tcBorders>
              <w:top w:val="nil"/>
              <w:left w:val="single" w:color="auto" w:sz="4" w:space="0"/>
              <w:bottom w:val="single" w:color="auto" w:sz="4" w:space="0"/>
              <w:right w:val="single" w:color="auto" w:sz="4" w:space="0"/>
            </w:tcBorders>
            <w:shd w:val="clear" w:color="auto" w:fill="auto"/>
            <w:noWrap/>
            <w:vAlign w:val="center"/>
          </w:tcPr>
          <w:p w14:paraId="0E8978BE">
            <w:pPr>
              <w:widowControl/>
              <w:jc w:val="center"/>
              <w:rPr>
                <w:rFonts w:ascii="Times New Roman" w:hAnsi="Times New Roman" w:eastAsia="宋体" w:cs="Times New Roman"/>
                <w:kern w:val="0"/>
                <w:sz w:val="24"/>
                <w:szCs w:val="22"/>
              </w:rPr>
            </w:pPr>
            <w:r>
              <w:rPr>
                <w:rFonts w:ascii="Times New Roman" w:hAnsi="Times New Roman" w:eastAsia="宋体" w:cs="Times New Roman"/>
                <w:kern w:val="0"/>
                <w:sz w:val="24"/>
                <w:szCs w:val="22"/>
              </w:rPr>
              <w:t>13</w:t>
            </w:r>
          </w:p>
        </w:tc>
        <w:tc>
          <w:tcPr>
            <w:tcW w:w="4083" w:type="dxa"/>
            <w:tcBorders>
              <w:top w:val="nil"/>
              <w:left w:val="single" w:color="auto" w:sz="4" w:space="0"/>
              <w:bottom w:val="single" w:color="auto" w:sz="4" w:space="0"/>
              <w:right w:val="nil"/>
            </w:tcBorders>
            <w:shd w:val="clear" w:color="000000" w:fill="FFFFFF"/>
            <w:vAlign w:val="center"/>
          </w:tcPr>
          <w:p w14:paraId="366AF31D">
            <w:pPr>
              <w:widowControl/>
              <w:jc w:val="center"/>
              <w:rPr>
                <w:rFonts w:ascii="Times New Roman" w:hAnsi="Times New Roman" w:eastAsia="宋体" w:cs="Times New Roman"/>
                <w:kern w:val="0"/>
                <w:sz w:val="24"/>
                <w:szCs w:val="22"/>
              </w:rPr>
            </w:pPr>
            <w:r>
              <w:rPr>
                <w:rFonts w:ascii="Times New Roman" w:hAnsi="Times New Roman" w:eastAsia="宋体" w:cs="Times New Roman"/>
                <w:kern w:val="0"/>
                <w:sz w:val="24"/>
                <w:szCs w:val="22"/>
              </w:rPr>
              <w:t>低压电缆WDZB-YJY-5*16</w:t>
            </w:r>
          </w:p>
        </w:tc>
        <w:tc>
          <w:tcPr>
            <w:tcW w:w="1134" w:type="dxa"/>
            <w:tcBorders>
              <w:top w:val="nil"/>
              <w:left w:val="single" w:color="auto" w:sz="4" w:space="0"/>
              <w:bottom w:val="single" w:color="auto" w:sz="4" w:space="0"/>
              <w:right w:val="single" w:color="auto" w:sz="4" w:space="0"/>
            </w:tcBorders>
            <w:shd w:val="clear" w:color="000000" w:fill="FFFFFF"/>
            <w:vAlign w:val="center"/>
          </w:tcPr>
          <w:p w14:paraId="5A1D6740">
            <w:pPr>
              <w:widowControl/>
              <w:jc w:val="center"/>
              <w:rPr>
                <w:rFonts w:ascii="Times New Roman" w:hAnsi="Times New Roman" w:eastAsia="宋体" w:cs="Times New Roman"/>
                <w:kern w:val="0"/>
                <w:sz w:val="24"/>
                <w:szCs w:val="22"/>
              </w:rPr>
            </w:pPr>
            <w:r>
              <w:rPr>
                <w:rFonts w:ascii="Times New Roman" w:hAnsi="Times New Roman" w:eastAsia="宋体" w:cs="Times New Roman"/>
                <w:kern w:val="0"/>
                <w:sz w:val="24"/>
                <w:szCs w:val="22"/>
              </w:rPr>
              <w:t>米</w:t>
            </w:r>
          </w:p>
        </w:tc>
        <w:tc>
          <w:tcPr>
            <w:tcW w:w="1683" w:type="dxa"/>
            <w:tcBorders>
              <w:top w:val="nil"/>
              <w:left w:val="nil"/>
              <w:bottom w:val="single" w:color="auto" w:sz="4" w:space="0"/>
              <w:right w:val="single" w:color="auto" w:sz="4" w:space="0"/>
            </w:tcBorders>
            <w:shd w:val="clear" w:color="000000" w:fill="FFFFFF"/>
            <w:noWrap/>
            <w:vAlign w:val="center"/>
          </w:tcPr>
          <w:p w14:paraId="0C5A4321">
            <w:pPr>
              <w:widowControl/>
              <w:jc w:val="center"/>
              <w:rPr>
                <w:rFonts w:ascii="Times New Roman" w:hAnsi="Times New Roman" w:eastAsia="宋体" w:cs="Times New Roman"/>
                <w:kern w:val="0"/>
                <w:sz w:val="24"/>
                <w:szCs w:val="22"/>
              </w:rPr>
            </w:pPr>
            <w:r>
              <w:rPr>
                <w:rFonts w:ascii="Times New Roman" w:hAnsi="Times New Roman" w:eastAsia="宋体" w:cs="Times New Roman"/>
                <w:kern w:val="0"/>
                <w:sz w:val="24"/>
                <w:szCs w:val="22"/>
              </w:rPr>
              <w:t>29</w:t>
            </w:r>
          </w:p>
        </w:tc>
        <w:tc>
          <w:tcPr>
            <w:tcW w:w="2267" w:type="dxa"/>
            <w:tcBorders>
              <w:top w:val="nil"/>
              <w:left w:val="nil"/>
              <w:bottom w:val="single" w:color="auto" w:sz="4" w:space="0"/>
              <w:right w:val="single" w:color="auto" w:sz="4" w:space="0"/>
            </w:tcBorders>
            <w:shd w:val="clear" w:color="000000" w:fill="FFFFFF"/>
            <w:noWrap/>
            <w:vAlign w:val="center"/>
          </w:tcPr>
          <w:p w14:paraId="457B1816">
            <w:pPr>
              <w:widowControl/>
              <w:jc w:val="center"/>
              <w:rPr>
                <w:rFonts w:ascii="Times New Roman" w:hAnsi="Times New Roman" w:eastAsia="宋体" w:cs="Times New Roman"/>
                <w:kern w:val="0"/>
                <w:sz w:val="24"/>
                <w:szCs w:val="22"/>
              </w:rPr>
            </w:pPr>
          </w:p>
        </w:tc>
        <w:tc>
          <w:tcPr>
            <w:tcW w:w="3352" w:type="dxa"/>
            <w:tcBorders>
              <w:top w:val="nil"/>
              <w:left w:val="nil"/>
              <w:bottom w:val="single" w:color="auto" w:sz="4" w:space="0"/>
              <w:right w:val="single" w:color="auto" w:sz="4" w:space="0"/>
            </w:tcBorders>
            <w:noWrap/>
            <w:vAlign w:val="center"/>
          </w:tcPr>
          <w:p w14:paraId="33D946F0">
            <w:pPr>
              <w:widowControl/>
              <w:jc w:val="center"/>
              <w:rPr>
                <w:rFonts w:ascii="Times New Roman" w:hAnsi="Times New Roman" w:eastAsia="宋体" w:cs="Times New Roman"/>
                <w:kern w:val="0"/>
                <w:sz w:val="24"/>
                <w:szCs w:val="22"/>
              </w:rPr>
            </w:pPr>
          </w:p>
        </w:tc>
        <w:tc>
          <w:tcPr>
            <w:tcW w:w="1433" w:type="dxa"/>
            <w:tcBorders>
              <w:top w:val="nil"/>
              <w:left w:val="nil"/>
              <w:bottom w:val="single" w:color="auto" w:sz="4" w:space="0"/>
              <w:right w:val="single" w:color="auto" w:sz="4" w:space="0"/>
            </w:tcBorders>
            <w:noWrap/>
            <w:vAlign w:val="center"/>
          </w:tcPr>
          <w:p w14:paraId="0AA3DC35">
            <w:pPr>
              <w:widowControl/>
              <w:jc w:val="left"/>
              <w:rPr>
                <w:rFonts w:ascii="Times New Roman" w:hAnsi="Times New Roman" w:eastAsia="宋体" w:cs="Times New Roman"/>
                <w:kern w:val="0"/>
                <w:sz w:val="24"/>
                <w:szCs w:val="22"/>
              </w:rPr>
            </w:pPr>
            <w:r>
              <w:rPr>
                <w:rFonts w:ascii="Times New Roman" w:hAnsi="Times New Roman" w:eastAsia="宋体" w:cs="Times New Roman"/>
                <w:kern w:val="0"/>
                <w:sz w:val="24"/>
                <w:szCs w:val="22"/>
              </w:rPr>
              <w:t>　</w:t>
            </w:r>
          </w:p>
        </w:tc>
      </w:tr>
      <w:tr w14:paraId="432D8770">
        <w:tblPrEx>
          <w:tblCellMar>
            <w:top w:w="0" w:type="dxa"/>
            <w:left w:w="108" w:type="dxa"/>
            <w:bottom w:w="0" w:type="dxa"/>
            <w:right w:w="108" w:type="dxa"/>
          </w:tblCellMar>
        </w:tblPrEx>
        <w:trPr>
          <w:trHeight w:val="540" w:hRule="atLeast"/>
          <w:jc w:val="center"/>
        </w:trPr>
        <w:tc>
          <w:tcPr>
            <w:tcW w:w="748" w:type="dxa"/>
            <w:tcBorders>
              <w:top w:val="nil"/>
              <w:left w:val="single" w:color="auto" w:sz="4" w:space="0"/>
              <w:bottom w:val="single" w:color="auto" w:sz="4" w:space="0"/>
              <w:right w:val="single" w:color="auto" w:sz="4" w:space="0"/>
            </w:tcBorders>
            <w:shd w:val="clear" w:color="auto" w:fill="auto"/>
            <w:noWrap/>
            <w:vAlign w:val="center"/>
          </w:tcPr>
          <w:p w14:paraId="6D7FB414">
            <w:pPr>
              <w:widowControl/>
              <w:jc w:val="center"/>
              <w:rPr>
                <w:rFonts w:ascii="Times New Roman" w:hAnsi="Times New Roman" w:eastAsia="宋体" w:cs="Times New Roman"/>
                <w:kern w:val="0"/>
                <w:sz w:val="24"/>
                <w:szCs w:val="22"/>
              </w:rPr>
            </w:pPr>
            <w:r>
              <w:rPr>
                <w:rFonts w:ascii="Times New Roman" w:hAnsi="Times New Roman" w:eastAsia="宋体" w:cs="Times New Roman"/>
                <w:kern w:val="0"/>
                <w:sz w:val="24"/>
                <w:szCs w:val="22"/>
              </w:rPr>
              <w:t>14</w:t>
            </w:r>
          </w:p>
        </w:tc>
        <w:tc>
          <w:tcPr>
            <w:tcW w:w="4083" w:type="dxa"/>
            <w:tcBorders>
              <w:top w:val="nil"/>
              <w:left w:val="single" w:color="auto" w:sz="4" w:space="0"/>
              <w:bottom w:val="single" w:color="auto" w:sz="4" w:space="0"/>
              <w:right w:val="nil"/>
            </w:tcBorders>
            <w:shd w:val="clear" w:color="000000" w:fill="FFFFFF"/>
            <w:vAlign w:val="center"/>
          </w:tcPr>
          <w:p w14:paraId="4B283D2C">
            <w:pPr>
              <w:widowControl/>
              <w:jc w:val="center"/>
              <w:rPr>
                <w:rFonts w:ascii="Times New Roman" w:hAnsi="Times New Roman" w:eastAsia="宋体" w:cs="Times New Roman"/>
                <w:kern w:val="0"/>
                <w:sz w:val="24"/>
                <w:szCs w:val="22"/>
              </w:rPr>
            </w:pPr>
            <w:r>
              <w:rPr>
                <w:rFonts w:ascii="Times New Roman" w:hAnsi="Times New Roman" w:eastAsia="宋体" w:cs="Times New Roman"/>
                <w:kern w:val="0"/>
                <w:sz w:val="24"/>
                <w:szCs w:val="22"/>
              </w:rPr>
              <w:t>低压电缆WDZB-YJY-5*6</w:t>
            </w:r>
          </w:p>
        </w:tc>
        <w:tc>
          <w:tcPr>
            <w:tcW w:w="1134" w:type="dxa"/>
            <w:tcBorders>
              <w:top w:val="nil"/>
              <w:left w:val="single" w:color="auto" w:sz="4" w:space="0"/>
              <w:bottom w:val="single" w:color="auto" w:sz="4" w:space="0"/>
              <w:right w:val="single" w:color="auto" w:sz="4" w:space="0"/>
            </w:tcBorders>
            <w:shd w:val="clear" w:color="000000" w:fill="FFFFFF"/>
            <w:vAlign w:val="center"/>
          </w:tcPr>
          <w:p w14:paraId="2857938B">
            <w:pPr>
              <w:widowControl/>
              <w:jc w:val="center"/>
              <w:rPr>
                <w:rFonts w:ascii="Times New Roman" w:hAnsi="Times New Roman" w:eastAsia="宋体" w:cs="Times New Roman"/>
                <w:kern w:val="0"/>
                <w:sz w:val="24"/>
                <w:szCs w:val="22"/>
              </w:rPr>
            </w:pPr>
            <w:r>
              <w:rPr>
                <w:rFonts w:ascii="Times New Roman" w:hAnsi="Times New Roman" w:eastAsia="宋体" w:cs="Times New Roman"/>
                <w:kern w:val="0"/>
                <w:sz w:val="24"/>
                <w:szCs w:val="22"/>
              </w:rPr>
              <w:t>米</w:t>
            </w:r>
          </w:p>
        </w:tc>
        <w:tc>
          <w:tcPr>
            <w:tcW w:w="1683" w:type="dxa"/>
            <w:tcBorders>
              <w:top w:val="nil"/>
              <w:left w:val="nil"/>
              <w:bottom w:val="single" w:color="auto" w:sz="4" w:space="0"/>
              <w:right w:val="single" w:color="auto" w:sz="4" w:space="0"/>
            </w:tcBorders>
            <w:shd w:val="clear" w:color="000000" w:fill="FFFFFF"/>
            <w:noWrap/>
            <w:vAlign w:val="center"/>
          </w:tcPr>
          <w:p w14:paraId="4569001E">
            <w:pPr>
              <w:widowControl/>
              <w:jc w:val="center"/>
              <w:rPr>
                <w:rFonts w:ascii="Times New Roman" w:hAnsi="Times New Roman" w:eastAsia="宋体" w:cs="Times New Roman"/>
                <w:kern w:val="0"/>
                <w:sz w:val="24"/>
                <w:szCs w:val="22"/>
              </w:rPr>
            </w:pPr>
            <w:r>
              <w:rPr>
                <w:rFonts w:ascii="Times New Roman" w:hAnsi="Times New Roman" w:eastAsia="宋体" w:cs="Times New Roman"/>
                <w:kern w:val="0"/>
                <w:sz w:val="24"/>
                <w:szCs w:val="22"/>
              </w:rPr>
              <w:t>4</w:t>
            </w:r>
          </w:p>
        </w:tc>
        <w:tc>
          <w:tcPr>
            <w:tcW w:w="2267" w:type="dxa"/>
            <w:tcBorders>
              <w:top w:val="nil"/>
              <w:left w:val="nil"/>
              <w:bottom w:val="single" w:color="auto" w:sz="4" w:space="0"/>
              <w:right w:val="single" w:color="auto" w:sz="4" w:space="0"/>
            </w:tcBorders>
            <w:shd w:val="clear" w:color="000000" w:fill="FFFFFF"/>
            <w:noWrap/>
            <w:vAlign w:val="center"/>
          </w:tcPr>
          <w:p w14:paraId="7FCA5A87">
            <w:pPr>
              <w:widowControl/>
              <w:jc w:val="center"/>
              <w:rPr>
                <w:rFonts w:ascii="Times New Roman" w:hAnsi="Times New Roman" w:eastAsia="宋体" w:cs="Times New Roman"/>
                <w:kern w:val="0"/>
                <w:sz w:val="24"/>
                <w:szCs w:val="22"/>
              </w:rPr>
            </w:pPr>
          </w:p>
        </w:tc>
        <w:tc>
          <w:tcPr>
            <w:tcW w:w="3352" w:type="dxa"/>
            <w:tcBorders>
              <w:top w:val="nil"/>
              <w:left w:val="nil"/>
              <w:bottom w:val="single" w:color="auto" w:sz="4" w:space="0"/>
              <w:right w:val="single" w:color="auto" w:sz="4" w:space="0"/>
            </w:tcBorders>
            <w:noWrap/>
            <w:vAlign w:val="center"/>
          </w:tcPr>
          <w:p w14:paraId="1674DAEE">
            <w:pPr>
              <w:widowControl/>
              <w:jc w:val="center"/>
              <w:rPr>
                <w:rFonts w:ascii="Times New Roman" w:hAnsi="Times New Roman" w:eastAsia="宋体" w:cs="Times New Roman"/>
                <w:kern w:val="0"/>
                <w:sz w:val="24"/>
                <w:szCs w:val="22"/>
              </w:rPr>
            </w:pPr>
          </w:p>
        </w:tc>
        <w:tc>
          <w:tcPr>
            <w:tcW w:w="1433" w:type="dxa"/>
            <w:tcBorders>
              <w:top w:val="nil"/>
              <w:left w:val="nil"/>
              <w:bottom w:val="single" w:color="auto" w:sz="4" w:space="0"/>
              <w:right w:val="single" w:color="auto" w:sz="4" w:space="0"/>
            </w:tcBorders>
            <w:noWrap/>
            <w:vAlign w:val="center"/>
          </w:tcPr>
          <w:p w14:paraId="1F041B27">
            <w:pPr>
              <w:widowControl/>
              <w:jc w:val="left"/>
              <w:rPr>
                <w:rFonts w:ascii="Times New Roman" w:hAnsi="Times New Roman" w:eastAsia="宋体" w:cs="Times New Roman"/>
                <w:kern w:val="0"/>
                <w:sz w:val="24"/>
                <w:szCs w:val="22"/>
              </w:rPr>
            </w:pPr>
            <w:r>
              <w:rPr>
                <w:rFonts w:ascii="Times New Roman" w:hAnsi="Times New Roman" w:eastAsia="宋体" w:cs="Times New Roman"/>
                <w:kern w:val="0"/>
                <w:sz w:val="24"/>
                <w:szCs w:val="22"/>
              </w:rPr>
              <w:t>　</w:t>
            </w:r>
          </w:p>
        </w:tc>
      </w:tr>
      <w:tr w14:paraId="2DB49289">
        <w:tblPrEx>
          <w:tblCellMar>
            <w:top w:w="0" w:type="dxa"/>
            <w:left w:w="108" w:type="dxa"/>
            <w:bottom w:w="0" w:type="dxa"/>
            <w:right w:w="108" w:type="dxa"/>
          </w:tblCellMar>
        </w:tblPrEx>
        <w:trPr>
          <w:trHeight w:val="540" w:hRule="atLeast"/>
          <w:jc w:val="center"/>
        </w:trPr>
        <w:tc>
          <w:tcPr>
            <w:tcW w:w="748" w:type="dxa"/>
            <w:tcBorders>
              <w:top w:val="nil"/>
              <w:left w:val="single" w:color="auto" w:sz="4" w:space="0"/>
              <w:bottom w:val="single" w:color="auto" w:sz="4" w:space="0"/>
              <w:right w:val="single" w:color="auto" w:sz="4" w:space="0"/>
            </w:tcBorders>
            <w:shd w:val="clear" w:color="auto" w:fill="auto"/>
            <w:noWrap/>
            <w:vAlign w:val="center"/>
          </w:tcPr>
          <w:p w14:paraId="576E7D47">
            <w:pPr>
              <w:widowControl/>
              <w:jc w:val="center"/>
              <w:rPr>
                <w:rFonts w:ascii="Times New Roman" w:hAnsi="Times New Roman" w:eastAsia="宋体" w:cs="Times New Roman"/>
                <w:kern w:val="0"/>
                <w:sz w:val="24"/>
                <w:szCs w:val="22"/>
              </w:rPr>
            </w:pPr>
            <w:r>
              <w:rPr>
                <w:rFonts w:ascii="Times New Roman" w:hAnsi="Times New Roman" w:eastAsia="宋体" w:cs="Times New Roman"/>
                <w:kern w:val="0"/>
                <w:sz w:val="24"/>
                <w:szCs w:val="22"/>
              </w:rPr>
              <w:t>15</w:t>
            </w:r>
          </w:p>
        </w:tc>
        <w:tc>
          <w:tcPr>
            <w:tcW w:w="4083" w:type="dxa"/>
            <w:tcBorders>
              <w:top w:val="nil"/>
              <w:left w:val="nil"/>
              <w:bottom w:val="single" w:color="auto" w:sz="4" w:space="0"/>
              <w:right w:val="nil"/>
            </w:tcBorders>
            <w:shd w:val="clear" w:color="000000" w:fill="FFFFFF"/>
            <w:vAlign w:val="center"/>
          </w:tcPr>
          <w:p w14:paraId="72265551">
            <w:pPr>
              <w:widowControl/>
              <w:jc w:val="center"/>
              <w:rPr>
                <w:rFonts w:ascii="Times New Roman" w:hAnsi="Times New Roman" w:eastAsia="宋体" w:cs="Times New Roman"/>
                <w:kern w:val="0"/>
                <w:sz w:val="24"/>
                <w:szCs w:val="22"/>
              </w:rPr>
            </w:pPr>
            <w:r>
              <w:rPr>
                <w:rFonts w:ascii="Times New Roman" w:hAnsi="Times New Roman" w:eastAsia="宋体" w:cs="Times New Roman"/>
                <w:kern w:val="0"/>
                <w:sz w:val="24"/>
                <w:szCs w:val="22"/>
              </w:rPr>
              <w:t>高压设备基础</w:t>
            </w:r>
          </w:p>
        </w:tc>
        <w:tc>
          <w:tcPr>
            <w:tcW w:w="1134" w:type="dxa"/>
            <w:tcBorders>
              <w:top w:val="nil"/>
              <w:left w:val="single" w:color="auto" w:sz="4" w:space="0"/>
              <w:bottom w:val="single" w:color="auto" w:sz="4" w:space="0"/>
              <w:right w:val="single" w:color="auto" w:sz="4" w:space="0"/>
            </w:tcBorders>
            <w:shd w:val="clear" w:color="000000" w:fill="FFFFFF"/>
            <w:vAlign w:val="center"/>
          </w:tcPr>
          <w:p w14:paraId="5D108CB6">
            <w:pPr>
              <w:widowControl/>
              <w:jc w:val="center"/>
              <w:rPr>
                <w:rFonts w:ascii="Times New Roman" w:hAnsi="Times New Roman" w:eastAsia="宋体" w:cs="Times New Roman"/>
                <w:kern w:val="0"/>
                <w:sz w:val="24"/>
                <w:szCs w:val="22"/>
              </w:rPr>
            </w:pPr>
            <w:r>
              <w:rPr>
                <w:rFonts w:ascii="Times New Roman" w:hAnsi="Times New Roman" w:eastAsia="宋体" w:cs="Times New Roman"/>
                <w:kern w:val="0"/>
                <w:sz w:val="24"/>
                <w:szCs w:val="22"/>
              </w:rPr>
              <w:t>台</w:t>
            </w:r>
          </w:p>
        </w:tc>
        <w:tc>
          <w:tcPr>
            <w:tcW w:w="1683" w:type="dxa"/>
            <w:tcBorders>
              <w:top w:val="nil"/>
              <w:left w:val="nil"/>
              <w:bottom w:val="single" w:color="auto" w:sz="4" w:space="0"/>
              <w:right w:val="single" w:color="auto" w:sz="4" w:space="0"/>
            </w:tcBorders>
            <w:shd w:val="clear" w:color="000000" w:fill="FFFFFF"/>
            <w:noWrap/>
            <w:vAlign w:val="center"/>
          </w:tcPr>
          <w:p w14:paraId="1BCC759A">
            <w:pPr>
              <w:widowControl/>
              <w:jc w:val="center"/>
              <w:rPr>
                <w:rFonts w:ascii="Times New Roman" w:hAnsi="Times New Roman" w:eastAsia="宋体" w:cs="Times New Roman"/>
                <w:kern w:val="0"/>
                <w:sz w:val="24"/>
                <w:szCs w:val="22"/>
              </w:rPr>
            </w:pPr>
            <w:r>
              <w:rPr>
                <w:rFonts w:ascii="Times New Roman" w:hAnsi="Times New Roman" w:eastAsia="宋体" w:cs="Times New Roman"/>
                <w:kern w:val="0"/>
                <w:sz w:val="24"/>
                <w:szCs w:val="22"/>
              </w:rPr>
              <w:t>5</w:t>
            </w:r>
          </w:p>
        </w:tc>
        <w:tc>
          <w:tcPr>
            <w:tcW w:w="2267" w:type="dxa"/>
            <w:tcBorders>
              <w:top w:val="nil"/>
              <w:left w:val="nil"/>
              <w:bottom w:val="single" w:color="auto" w:sz="4" w:space="0"/>
              <w:right w:val="single" w:color="auto" w:sz="4" w:space="0"/>
            </w:tcBorders>
            <w:shd w:val="clear" w:color="000000" w:fill="FFFFFF"/>
            <w:noWrap/>
            <w:vAlign w:val="center"/>
          </w:tcPr>
          <w:p w14:paraId="091250D8">
            <w:pPr>
              <w:widowControl/>
              <w:jc w:val="center"/>
              <w:rPr>
                <w:rFonts w:ascii="Times New Roman" w:hAnsi="Times New Roman" w:eastAsia="宋体" w:cs="Times New Roman"/>
                <w:kern w:val="0"/>
                <w:sz w:val="24"/>
                <w:szCs w:val="22"/>
              </w:rPr>
            </w:pPr>
          </w:p>
        </w:tc>
        <w:tc>
          <w:tcPr>
            <w:tcW w:w="3352" w:type="dxa"/>
            <w:tcBorders>
              <w:top w:val="nil"/>
              <w:left w:val="nil"/>
              <w:bottom w:val="single" w:color="auto" w:sz="4" w:space="0"/>
              <w:right w:val="single" w:color="auto" w:sz="4" w:space="0"/>
            </w:tcBorders>
            <w:noWrap/>
            <w:vAlign w:val="center"/>
          </w:tcPr>
          <w:p w14:paraId="5A7C1A55">
            <w:pPr>
              <w:widowControl/>
              <w:jc w:val="center"/>
              <w:rPr>
                <w:rFonts w:ascii="Times New Roman" w:hAnsi="Times New Roman" w:eastAsia="宋体" w:cs="Times New Roman"/>
                <w:kern w:val="0"/>
                <w:sz w:val="24"/>
                <w:szCs w:val="22"/>
              </w:rPr>
            </w:pPr>
          </w:p>
        </w:tc>
        <w:tc>
          <w:tcPr>
            <w:tcW w:w="1433" w:type="dxa"/>
            <w:tcBorders>
              <w:top w:val="nil"/>
              <w:left w:val="nil"/>
              <w:bottom w:val="single" w:color="auto" w:sz="4" w:space="0"/>
              <w:right w:val="single" w:color="auto" w:sz="4" w:space="0"/>
            </w:tcBorders>
            <w:noWrap/>
            <w:vAlign w:val="center"/>
          </w:tcPr>
          <w:p w14:paraId="73799EA5">
            <w:pPr>
              <w:widowControl/>
              <w:jc w:val="left"/>
              <w:rPr>
                <w:rFonts w:ascii="Times New Roman" w:hAnsi="Times New Roman" w:eastAsia="宋体" w:cs="Times New Roman"/>
                <w:kern w:val="0"/>
                <w:sz w:val="24"/>
                <w:szCs w:val="22"/>
              </w:rPr>
            </w:pPr>
            <w:r>
              <w:rPr>
                <w:rFonts w:ascii="Times New Roman" w:hAnsi="Times New Roman" w:eastAsia="宋体" w:cs="Times New Roman"/>
                <w:kern w:val="0"/>
                <w:sz w:val="24"/>
                <w:szCs w:val="22"/>
              </w:rPr>
              <w:t>　</w:t>
            </w:r>
          </w:p>
        </w:tc>
      </w:tr>
      <w:tr w14:paraId="231EC7C2">
        <w:tblPrEx>
          <w:tblCellMar>
            <w:top w:w="0" w:type="dxa"/>
            <w:left w:w="108" w:type="dxa"/>
            <w:bottom w:w="0" w:type="dxa"/>
            <w:right w:w="108" w:type="dxa"/>
          </w:tblCellMar>
        </w:tblPrEx>
        <w:trPr>
          <w:trHeight w:val="540" w:hRule="atLeast"/>
          <w:jc w:val="center"/>
        </w:trPr>
        <w:tc>
          <w:tcPr>
            <w:tcW w:w="748" w:type="dxa"/>
            <w:tcBorders>
              <w:top w:val="nil"/>
              <w:left w:val="single" w:color="auto" w:sz="4" w:space="0"/>
              <w:bottom w:val="single" w:color="auto" w:sz="4" w:space="0"/>
              <w:right w:val="single" w:color="auto" w:sz="4" w:space="0"/>
            </w:tcBorders>
            <w:shd w:val="clear" w:color="auto" w:fill="auto"/>
            <w:noWrap/>
            <w:vAlign w:val="center"/>
          </w:tcPr>
          <w:p w14:paraId="4D8B04AB">
            <w:pPr>
              <w:widowControl/>
              <w:jc w:val="center"/>
              <w:rPr>
                <w:rFonts w:ascii="Times New Roman" w:hAnsi="Times New Roman" w:eastAsia="宋体" w:cs="Times New Roman"/>
                <w:kern w:val="0"/>
                <w:sz w:val="24"/>
                <w:szCs w:val="22"/>
              </w:rPr>
            </w:pPr>
            <w:r>
              <w:rPr>
                <w:rFonts w:ascii="Times New Roman" w:hAnsi="Times New Roman" w:eastAsia="宋体" w:cs="Times New Roman"/>
                <w:kern w:val="0"/>
                <w:sz w:val="24"/>
                <w:szCs w:val="22"/>
              </w:rPr>
              <w:t>16</w:t>
            </w:r>
          </w:p>
        </w:tc>
        <w:tc>
          <w:tcPr>
            <w:tcW w:w="4083" w:type="dxa"/>
            <w:tcBorders>
              <w:top w:val="single" w:color="auto" w:sz="4" w:space="0"/>
              <w:left w:val="single" w:color="auto" w:sz="4" w:space="0"/>
              <w:bottom w:val="single" w:color="auto" w:sz="4" w:space="0"/>
              <w:right w:val="nil"/>
            </w:tcBorders>
            <w:shd w:val="clear" w:color="000000" w:fill="FFFFFF"/>
            <w:vAlign w:val="center"/>
          </w:tcPr>
          <w:p w14:paraId="2721E61A">
            <w:pPr>
              <w:widowControl/>
              <w:jc w:val="center"/>
              <w:rPr>
                <w:rFonts w:ascii="Times New Roman" w:hAnsi="Times New Roman" w:eastAsia="宋体" w:cs="Times New Roman"/>
                <w:kern w:val="0"/>
                <w:sz w:val="24"/>
                <w:szCs w:val="22"/>
              </w:rPr>
            </w:pPr>
            <w:r>
              <w:rPr>
                <w:rFonts w:ascii="Times New Roman" w:hAnsi="Times New Roman" w:eastAsia="宋体" w:cs="Times New Roman"/>
                <w:kern w:val="0"/>
                <w:sz w:val="24"/>
                <w:szCs w:val="22"/>
              </w:rPr>
              <w:t>低压电缆头150-240</w:t>
            </w:r>
          </w:p>
        </w:tc>
        <w:tc>
          <w:tcPr>
            <w:tcW w:w="1134" w:type="dxa"/>
            <w:tcBorders>
              <w:top w:val="nil"/>
              <w:left w:val="single" w:color="auto" w:sz="4" w:space="0"/>
              <w:bottom w:val="single" w:color="auto" w:sz="4" w:space="0"/>
              <w:right w:val="single" w:color="auto" w:sz="4" w:space="0"/>
            </w:tcBorders>
            <w:shd w:val="clear" w:color="000000" w:fill="FFFFFF"/>
            <w:vAlign w:val="center"/>
          </w:tcPr>
          <w:p w14:paraId="58769969">
            <w:pPr>
              <w:widowControl/>
              <w:jc w:val="center"/>
              <w:rPr>
                <w:rFonts w:ascii="Times New Roman" w:hAnsi="Times New Roman" w:eastAsia="宋体" w:cs="Times New Roman"/>
                <w:kern w:val="0"/>
                <w:sz w:val="24"/>
                <w:szCs w:val="22"/>
              </w:rPr>
            </w:pPr>
            <w:r>
              <w:rPr>
                <w:rFonts w:ascii="Times New Roman" w:hAnsi="Times New Roman" w:eastAsia="宋体" w:cs="Times New Roman"/>
                <w:kern w:val="0"/>
                <w:sz w:val="24"/>
                <w:szCs w:val="22"/>
              </w:rPr>
              <w:t>套</w:t>
            </w:r>
          </w:p>
        </w:tc>
        <w:tc>
          <w:tcPr>
            <w:tcW w:w="1683" w:type="dxa"/>
            <w:tcBorders>
              <w:top w:val="nil"/>
              <w:left w:val="nil"/>
              <w:bottom w:val="single" w:color="auto" w:sz="4" w:space="0"/>
              <w:right w:val="single" w:color="auto" w:sz="4" w:space="0"/>
            </w:tcBorders>
            <w:shd w:val="clear" w:color="000000" w:fill="FFFFFF"/>
            <w:noWrap/>
            <w:vAlign w:val="center"/>
          </w:tcPr>
          <w:p w14:paraId="66E27CD3">
            <w:pPr>
              <w:widowControl/>
              <w:jc w:val="center"/>
              <w:rPr>
                <w:rFonts w:ascii="Times New Roman" w:hAnsi="Times New Roman" w:eastAsia="宋体" w:cs="Times New Roman"/>
                <w:kern w:val="0"/>
                <w:sz w:val="24"/>
                <w:szCs w:val="22"/>
              </w:rPr>
            </w:pPr>
            <w:r>
              <w:rPr>
                <w:rFonts w:ascii="Times New Roman" w:hAnsi="Times New Roman" w:eastAsia="宋体" w:cs="Times New Roman"/>
                <w:kern w:val="0"/>
                <w:sz w:val="24"/>
                <w:szCs w:val="22"/>
              </w:rPr>
              <w:t>12</w:t>
            </w:r>
          </w:p>
        </w:tc>
        <w:tc>
          <w:tcPr>
            <w:tcW w:w="2267" w:type="dxa"/>
            <w:tcBorders>
              <w:top w:val="nil"/>
              <w:left w:val="nil"/>
              <w:bottom w:val="single" w:color="auto" w:sz="4" w:space="0"/>
              <w:right w:val="single" w:color="auto" w:sz="4" w:space="0"/>
            </w:tcBorders>
            <w:shd w:val="clear" w:color="000000" w:fill="FFFFFF"/>
            <w:noWrap/>
            <w:vAlign w:val="center"/>
          </w:tcPr>
          <w:p w14:paraId="73866B69">
            <w:pPr>
              <w:widowControl/>
              <w:jc w:val="center"/>
              <w:rPr>
                <w:rFonts w:ascii="Times New Roman" w:hAnsi="Times New Roman" w:eastAsia="宋体" w:cs="Times New Roman"/>
                <w:kern w:val="0"/>
                <w:sz w:val="24"/>
                <w:szCs w:val="22"/>
              </w:rPr>
            </w:pPr>
          </w:p>
        </w:tc>
        <w:tc>
          <w:tcPr>
            <w:tcW w:w="3352" w:type="dxa"/>
            <w:tcBorders>
              <w:top w:val="nil"/>
              <w:left w:val="nil"/>
              <w:bottom w:val="single" w:color="auto" w:sz="4" w:space="0"/>
              <w:right w:val="single" w:color="auto" w:sz="4" w:space="0"/>
            </w:tcBorders>
            <w:noWrap/>
            <w:vAlign w:val="center"/>
          </w:tcPr>
          <w:p w14:paraId="0E3FEECE">
            <w:pPr>
              <w:widowControl/>
              <w:jc w:val="center"/>
              <w:rPr>
                <w:rFonts w:ascii="Times New Roman" w:hAnsi="Times New Roman" w:eastAsia="宋体" w:cs="Times New Roman"/>
                <w:kern w:val="0"/>
                <w:sz w:val="24"/>
                <w:szCs w:val="22"/>
              </w:rPr>
            </w:pPr>
          </w:p>
        </w:tc>
        <w:tc>
          <w:tcPr>
            <w:tcW w:w="1433" w:type="dxa"/>
            <w:tcBorders>
              <w:top w:val="nil"/>
              <w:left w:val="nil"/>
              <w:bottom w:val="single" w:color="auto" w:sz="4" w:space="0"/>
              <w:right w:val="single" w:color="auto" w:sz="4" w:space="0"/>
            </w:tcBorders>
            <w:noWrap/>
            <w:vAlign w:val="center"/>
          </w:tcPr>
          <w:p w14:paraId="54C9BE8C">
            <w:pPr>
              <w:widowControl/>
              <w:jc w:val="left"/>
              <w:rPr>
                <w:rFonts w:ascii="Times New Roman" w:hAnsi="Times New Roman" w:eastAsia="宋体" w:cs="Times New Roman"/>
                <w:kern w:val="0"/>
                <w:sz w:val="24"/>
                <w:szCs w:val="22"/>
              </w:rPr>
            </w:pPr>
            <w:r>
              <w:rPr>
                <w:rFonts w:ascii="Times New Roman" w:hAnsi="Times New Roman" w:eastAsia="宋体" w:cs="Times New Roman"/>
                <w:kern w:val="0"/>
                <w:sz w:val="24"/>
                <w:szCs w:val="22"/>
              </w:rPr>
              <w:t>　</w:t>
            </w:r>
          </w:p>
        </w:tc>
      </w:tr>
      <w:tr w14:paraId="4F0F9A6F">
        <w:tblPrEx>
          <w:tblCellMar>
            <w:top w:w="0" w:type="dxa"/>
            <w:left w:w="108" w:type="dxa"/>
            <w:bottom w:w="0" w:type="dxa"/>
            <w:right w:w="108" w:type="dxa"/>
          </w:tblCellMar>
        </w:tblPrEx>
        <w:trPr>
          <w:trHeight w:val="540" w:hRule="atLeast"/>
          <w:jc w:val="center"/>
        </w:trPr>
        <w:tc>
          <w:tcPr>
            <w:tcW w:w="748" w:type="dxa"/>
            <w:tcBorders>
              <w:top w:val="nil"/>
              <w:left w:val="single" w:color="auto" w:sz="4" w:space="0"/>
              <w:bottom w:val="single" w:color="auto" w:sz="4" w:space="0"/>
              <w:right w:val="single" w:color="auto" w:sz="4" w:space="0"/>
            </w:tcBorders>
            <w:shd w:val="clear" w:color="auto" w:fill="auto"/>
            <w:noWrap/>
            <w:vAlign w:val="center"/>
          </w:tcPr>
          <w:p w14:paraId="7881B40F">
            <w:pPr>
              <w:widowControl/>
              <w:jc w:val="center"/>
              <w:rPr>
                <w:rFonts w:ascii="Times New Roman" w:hAnsi="Times New Roman" w:eastAsia="宋体" w:cs="Times New Roman"/>
                <w:kern w:val="0"/>
                <w:sz w:val="24"/>
                <w:szCs w:val="22"/>
              </w:rPr>
            </w:pPr>
            <w:r>
              <w:rPr>
                <w:rFonts w:ascii="Times New Roman" w:hAnsi="Times New Roman" w:eastAsia="宋体" w:cs="Times New Roman"/>
                <w:kern w:val="0"/>
                <w:sz w:val="24"/>
                <w:szCs w:val="22"/>
              </w:rPr>
              <w:t>17</w:t>
            </w:r>
          </w:p>
        </w:tc>
        <w:tc>
          <w:tcPr>
            <w:tcW w:w="4083" w:type="dxa"/>
            <w:tcBorders>
              <w:top w:val="nil"/>
              <w:left w:val="single" w:color="auto" w:sz="4" w:space="0"/>
              <w:bottom w:val="single" w:color="auto" w:sz="4" w:space="0"/>
              <w:right w:val="nil"/>
            </w:tcBorders>
            <w:shd w:val="clear" w:color="000000" w:fill="FFFFFF"/>
            <w:vAlign w:val="center"/>
          </w:tcPr>
          <w:p w14:paraId="33E7F60D">
            <w:pPr>
              <w:widowControl/>
              <w:jc w:val="center"/>
              <w:rPr>
                <w:rFonts w:ascii="Times New Roman" w:hAnsi="Times New Roman" w:eastAsia="宋体" w:cs="Times New Roman"/>
                <w:kern w:val="0"/>
                <w:sz w:val="24"/>
                <w:szCs w:val="22"/>
              </w:rPr>
            </w:pPr>
            <w:r>
              <w:rPr>
                <w:rFonts w:ascii="Times New Roman" w:hAnsi="Times New Roman" w:eastAsia="宋体" w:cs="Times New Roman"/>
                <w:kern w:val="0"/>
                <w:sz w:val="24"/>
                <w:szCs w:val="22"/>
              </w:rPr>
              <w:t>低压电缆头25-50</w:t>
            </w:r>
          </w:p>
        </w:tc>
        <w:tc>
          <w:tcPr>
            <w:tcW w:w="1134" w:type="dxa"/>
            <w:tcBorders>
              <w:top w:val="nil"/>
              <w:left w:val="single" w:color="auto" w:sz="4" w:space="0"/>
              <w:bottom w:val="single" w:color="auto" w:sz="4" w:space="0"/>
              <w:right w:val="single" w:color="auto" w:sz="4" w:space="0"/>
            </w:tcBorders>
            <w:shd w:val="clear" w:color="000000" w:fill="FFFFFF"/>
            <w:vAlign w:val="center"/>
          </w:tcPr>
          <w:p w14:paraId="5044827D">
            <w:pPr>
              <w:widowControl/>
              <w:jc w:val="center"/>
              <w:rPr>
                <w:rFonts w:ascii="Times New Roman" w:hAnsi="Times New Roman" w:eastAsia="宋体" w:cs="Times New Roman"/>
                <w:kern w:val="0"/>
                <w:sz w:val="24"/>
                <w:szCs w:val="22"/>
              </w:rPr>
            </w:pPr>
            <w:r>
              <w:rPr>
                <w:rFonts w:ascii="Times New Roman" w:hAnsi="Times New Roman" w:eastAsia="宋体" w:cs="Times New Roman"/>
                <w:kern w:val="0"/>
                <w:sz w:val="24"/>
                <w:szCs w:val="22"/>
              </w:rPr>
              <w:t>套</w:t>
            </w:r>
          </w:p>
        </w:tc>
        <w:tc>
          <w:tcPr>
            <w:tcW w:w="1683" w:type="dxa"/>
            <w:tcBorders>
              <w:top w:val="nil"/>
              <w:left w:val="nil"/>
              <w:bottom w:val="single" w:color="auto" w:sz="4" w:space="0"/>
              <w:right w:val="single" w:color="auto" w:sz="4" w:space="0"/>
            </w:tcBorders>
            <w:shd w:val="clear" w:color="000000" w:fill="FFFFFF"/>
            <w:noWrap/>
            <w:vAlign w:val="center"/>
          </w:tcPr>
          <w:p w14:paraId="6A4D0FF7">
            <w:pPr>
              <w:widowControl/>
              <w:jc w:val="center"/>
              <w:rPr>
                <w:rFonts w:ascii="Times New Roman" w:hAnsi="Times New Roman" w:eastAsia="宋体" w:cs="Times New Roman"/>
                <w:kern w:val="0"/>
                <w:sz w:val="24"/>
                <w:szCs w:val="22"/>
              </w:rPr>
            </w:pPr>
            <w:r>
              <w:rPr>
                <w:rFonts w:ascii="Times New Roman" w:hAnsi="Times New Roman" w:eastAsia="宋体" w:cs="Times New Roman"/>
                <w:kern w:val="0"/>
                <w:sz w:val="24"/>
                <w:szCs w:val="22"/>
              </w:rPr>
              <w:t>8</w:t>
            </w:r>
          </w:p>
        </w:tc>
        <w:tc>
          <w:tcPr>
            <w:tcW w:w="2267" w:type="dxa"/>
            <w:tcBorders>
              <w:top w:val="nil"/>
              <w:left w:val="nil"/>
              <w:bottom w:val="single" w:color="auto" w:sz="4" w:space="0"/>
              <w:right w:val="single" w:color="auto" w:sz="4" w:space="0"/>
            </w:tcBorders>
            <w:shd w:val="clear" w:color="000000" w:fill="FFFFFF"/>
            <w:noWrap/>
            <w:vAlign w:val="center"/>
          </w:tcPr>
          <w:p w14:paraId="63602A6A">
            <w:pPr>
              <w:widowControl/>
              <w:jc w:val="center"/>
              <w:rPr>
                <w:rFonts w:ascii="Times New Roman" w:hAnsi="Times New Roman" w:eastAsia="宋体" w:cs="Times New Roman"/>
                <w:kern w:val="0"/>
                <w:sz w:val="24"/>
                <w:szCs w:val="22"/>
              </w:rPr>
            </w:pPr>
          </w:p>
        </w:tc>
        <w:tc>
          <w:tcPr>
            <w:tcW w:w="3352" w:type="dxa"/>
            <w:tcBorders>
              <w:top w:val="nil"/>
              <w:left w:val="nil"/>
              <w:bottom w:val="single" w:color="auto" w:sz="4" w:space="0"/>
              <w:right w:val="single" w:color="auto" w:sz="4" w:space="0"/>
            </w:tcBorders>
            <w:noWrap/>
            <w:vAlign w:val="center"/>
          </w:tcPr>
          <w:p w14:paraId="64108CE8">
            <w:pPr>
              <w:widowControl/>
              <w:jc w:val="center"/>
              <w:rPr>
                <w:rFonts w:ascii="Times New Roman" w:hAnsi="Times New Roman" w:eastAsia="宋体" w:cs="Times New Roman"/>
                <w:kern w:val="0"/>
                <w:sz w:val="24"/>
                <w:szCs w:val="22"/>
              </w:rPr>
            </w:pPr>
          </w:p>
        </w:tc>
        <w:tc>
          <w:tcPr>
            <w:tcW w:w="1433" w:type="dxa"/>
            <w:tcBorders>
              <w:top w:val="nil"/>
              <w:left w:val="nil"/>
              <w:bottom w:val="single" w:color="auto" w:sz="4" w:space="0"/>
              <w:right w:val="single" w:color="auto" w:sz="4" w:space="0"/>
            </w:tcBorders>
            <w:noWrap/>
            <w:vAlign w:val="center"/>
          </w:tcPr>
          <w:p w14:paraId="5C567B3E">
            <w:pPr>
              <w:widowControl/>
              <w:jc w:val="left"/>
              <w:rPr>
                <w:rFonts w:ascii="Times New Roman" w:hAnsi="Times New Roman" w:eastAsia="宋体" w:cs="Times New Roman"/>
                <w:kern w:val="0"/>
                <w:sz w:val="24"/>
                <w:szCs w:val="22"/>
              </w:rPr>
            </w:pPr>
            <w:r>
              <w:rPr>
                <w:rFonts w:ascii="Times New Roman" w:hAnsi="Times New Roman" w:eastAsia="宋体" w:cs="Times New Roman"/>
                <w:kern w:val="0"/>
                <w:sz w:val="24"/>
                <w:szCs w:val="22"/>
              </w:rPr>
              <w:t>　</w:t>
            </w:r>
          </w:p>
        </w:tc>
      </w:tr>
      <w:tr w14:paraId="4DDF4C52">
        <w:tblPrEx>
          <w:tblCellMar>
            <w:top w:w="0" w:type="dxa"/>
            <w:left w:w="108" w:type="dxa"/>
            <w:bottom w:w="0" w:type="dxa"/>
            <w:right w:w="108" w:type="dxa"/>
          </w:tblCellMar>
        </w:tblPrEx>
        <w:trPr>
          <w:trHeight w:val="540" w:hRule="atLeast"/>
          <w:jc w:val="center"/>
        </w:trPr>
        <w:tc>
          <w:tcPr>
            <w:tcW w:w="748" w:type="dxa"/>
            <w:tcBorders>
              <w:top w:val="nil"/>
              <w:left w:val="single" w:color="auto" w:sz="4" w:space="0"/>
              <w:bottom w:val="nil"/>
              <w:right w:val="single" w:color="auto" w:sz="4" w:space="0"/>
            </w:tcBorders>
            <w:shd w:val="clear" w:color="auto" w:fill="auto"/>
            <w:noWrap/>
            <w:vAlign w:val="center"/>
          </w:tcPr>
          <w:p w14:paraId="13C6E3FE">
            <w:pPr>
              <w:widowControl/>
              <w:jc w:val="center"/>
              <w:rPr>
                <w:rFonts w:ascii="Times New Roman" w:hAnsi="Times New Roman" w:eastAsia="宋体" w:cs="Times New Roman"/>
                <w:kern w:val="0"/>
                <w:sz w:val="24"/>
                <w:szCs w:val="22"/>
              </w:rPr>
            </w:pPr>
            <w:r>
              <w:rPr>
                <w:rFonts w:ascii="Times New Roman" w:hAnsi="Times New Roman" w:eastAsia="宋体" w:cs="Times New Roman"/>
                <w:kern w:val="0"/>
                <w:sz w:val="24"/>
                <w:szCs w:val="22"/>
              </w:rPr>
              <w:t>18</w:t>
            </w:r>
          </w:p>
        </w:tc>
        <w:tc>
          <w:tcPr>
            <w:tcW w:w="4083" w:type="dxa"/>
            <w:tcBorders>
              <w:top w:val="nil"/>
              <w:left w:val="single" w:color="auto" w:sz="4" w:space="0"/>
              <w:bottom w:val="single" w:color="auto" w:sz="4" w:space="0"/>
              <w:right w:val="nil"/>
            </w:tcBorders>
            <w:shd w:val="clear" w:color="000000" w:fill="FFFFFF"/>
            <w:vAlign w:val="center"/>
          </w:tcPr>
          <w:p w14:paraId="542D7B15">
            <w:pPr>
              <w:widowControl/>
              <w:jc w:val="center"/>
              <w:rPr>
                <w:rFonts w:ascii="Times New Roman" w:hAnsi="Times New Roman" w:eastAsia="宋体" w:cs="Times New Roman"/>
                <w:kern w:val="0"/>
                <w:sz w:val="24"/>
                <w:szCs w:val="22"/>
              </w:rPr>
            </w:pPr>
            <w:r>
              <w:rPr>
                <w:rFonts w:ascii="Times New Roman" w:hAnsi="Times New Roman" w:eastAsia="宋体" w:cs="Times New Roman"/>
                <w:kern w:val="0"/>
                <w:sz w:val="24"/>
                <w:szCs w:val="22"/>
              </w:rPr>
              <w:t>低压电缆头6-16</w:t>
            </w:r>
          </w:p>
        </w:tc>
        <w:tc>
          <w:tcPr>
            <w:tcW w:w="1134" w:type="dxa"/>
            <w:tcBorders>
              <w:top w:val="nil"/>
              <w:left w:val="single" w:color="auto" w:sz="4" w:space="0"/>
              <w:bottom w:val="single" w:color="auto" w:sz="4" w:space="0"/>
              <w:right w:val="single" w:color="auto" w:sz="4" w:space="0"/>
            </w:tcBorders>
            <w:shd w:val="clear" w:color="000000" w:fill="FFFFFF"/>
            <w:vAlign w:val="center"/>
          </w:tcPr>
          <w:p w14:paraId="1AA4069A">
            <w:pPr>
              <w:widowControl/>
              <w:jc w:val="center"/>
              <w:rPr>
                <w:rFonts w:ascii="Times New Roman" w:hAnsi="Times New Roman" w:eastAsia="宋体" w:cs="Times New Roman"/>
                <w:kern w:val="0"/>
                <w:sz w:val="24"/>
                <w:szCs w:val="22"/>
              </w:rPr>
            </w:pPr>
            <w:r>
              <w:rPr>
                <w:rFonts w:ascii="Times New Roman" w:hAnsi="Times New Roman" w:eastAsia="宋体" w:cs="Times New Roman"/>
                <w:kern w:val="0"/>
                <w:sz w:val="24"/>
                <w:szCs w:val="22"/>
              </w:rPr>
              <w:t>套</w:t>
            </w:r>
          </w:p>
        </w:tc>
        <w:tc>
          <w:tcPr>
            <w:tcW w:w="1683" w:type="dxa"/>
            <w:tcBorders>
              <w:top w:val="nil"/>
              <w:left w:val="nil"/>
              <w:bottom w:val="single" w:color="auto" w:sz="4" w:space="0"/>
              <w:right w:val="single" w:color="auto" w:sz="4" w:space="0"/>
            </w:tcBorders>
            <w:shd w:val="clear" w:color="000000" w:fill="FFFFFF"/>
            <w:noWrap/>
            <w:vAlign w:val="center"/>
          </w:tcPr>
          <w:p w14:paraId="6BD9289F">
            <w:pPr>
              <w:widowControl/>
              <w:jc w:val="center"/>
              <w:rPr>
                <w:rFonts w:ascii="Times New Roman" w:hAnsi="Times New Roman" w:eastAsia="宋体" w:cs="Times New Roman"/>
                <w:kern w:val="0"/>
                <w:sz w:val="24"/>
                <w:szCs w:val="22"/>
              </w:rPr>
            </w:pPr>
            <w:r>
              <w:rPr>
                <w:rFonts w:ascii="Times New Roman" w:hAnsi="Times New Roman" w:eastAsia="宋体" w:cs="Times New Roman"/>
                <w:kern w:val="0"/>
                <w:sz w:val="24"/>
                <w:szCs w:val="22"/>
              </w:rPr>
              <w:t>10</w:t>
            </w:r>
          </w:p>
        </w:tc>
        <w:tc>
          <w:tcPr>
            <w:tcW w:w="2267" w:type="dxa"/>
            <w:tcBorders>
              <w:top w:val="nil"/>
              <w:left w:val="nil"/>
              <w:bottom w:val="single" w:color="auto" w:sz="4" w:space="0"/>
              <w:right w:val="single" w:color="auto" w:sz="4" w:space="0"/>
            </w:tcBorders>
            <w:shd w:val="clear" w:color="000000" w:fill="FFFFFF"/>
            <w:noWrap/>
            <w:vAlign w:val="center"/>
          </w:tcPr>
          <w:p w14:paraId="0C75BA82">
            <w:pPr>
              <w:widowControl/>
              <w:jc w:val="center"/>
              <w:rPr>
                <w:rFonts w:ascii="Times New Roman" w:hAnsi="Times New Roman" w:eastAsia="宋体" w:cs="Times New Roman"/>
                <w:kern w:val="0"/>
                <w:sz w:val="24"/>
                <w:szCs w:val="22"/>
              </w:rPr>
            </w:pPr>
          </w:p>
        </w:tc>
        <w:tc>
          <w:tcPr>
            <w:tcW w:w="3352" w:type="dxa"/>
            <w:tcBorders>
              <w:top w:val="nil"/>
              <w:left w:val="nil"/>
              <w:bottom w:val="single" w:color="auto" w:sz="4" w:space="0"/>
              <w:right w:val="single" w:color="auto" w:sz="4" w:space="0"/>
            </w:tcBorders>
            <w:noWrap/>
            <w:vAlign w:val="center"/>
          </w:tcPr>
          <w:p w14:paraId="1FDC0877">
            <w:pPr>
              <w:widowControl/>
              <w:jc w:val="center"/>
              <w:rPr>
                <w:rFonts w:ascii="Times New Roman" w:hAnsi="Times New Roman" w:eastAsia="宋体" w:cs="Times New Roman"/>
                <w:kern w:val="0"/>
                <w:sz w:val="24"/>
                <w:szCs w:val="22"/>
              </w:rPr>
            </w:pPr>
          </w:p>
        </w:tc>
        <w:tc>
          <w:tcPr>
            <w:tcW w:w="1433" w:type="dxa"/>
            <w:tcBorders>
              <w:top w:val="nil"/>
              <w:left w:val="nil"/>
              <w:bottom w:val="single" w:color="auto" w:sz="4" w:space="0"/>
              <w:right w:val="single" w:color="auto" w:sz="4" w:space="0"/>
            </w:tcBorders>
            <w:noWrap/>
            <w:vAlign w:val="center"/>
          </w:tcPr>
          <w:p w14:paraId="35089242">
            <w:pPr>
              <w:widowControl/>
              <w:jc w:val="left"/>
              <w:rPr>
                <w:rFonts w:ascii="Times New Roman" w:hAnsi="Times New Roman" w:eastAsia="宋体" w:cs="Times New Roman"/>
                <w:kern w:val="0"/>
                <w:sz w:val="24"/>
                <w:szCs w:val="22"/>
              </w:rPr>
            </w:pPr>
            <w:r>
              <w:rPr>
                <w:rFonts w:ascii="Times New Roman" w:hAnsi="Times New Roman" w:eastAsia="宋体" w:cs="Times New Roman"/>
                <w:kern w:val="0"/>
                <w:sz w:val="24"/>
                <w:szCs w:val="22"/>
              </w:rPr>
              <w:t>　</w:t>
            </w:r>
          </w:p>
        </w:tc>
      </w:tr>
      <w:tr w14:paraId="44F50445">
        <w:tblPrEx>
          <w:tblCellMar>
            <w:top w:w="0" w:type="dxa"/>
            <w:left w:w="108" w:type="dxa"/>
            <w:bottom w:w="0" w:type="dxa"/>
            <w:right w:w="108" w:type="dxa"/>
          </w:tblCellMar>
        </w:tblPrEx>
        <w:trPr>
          <w:trHeight w:val="540" w:hRule="atLeast"/>
          <w:jc w:val="center"/>
        </w:trPr>
        <w:tc>
          <w:tcPr>
            <w:tcW w:w="74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5AC452E">
            <w:pPr>
              <w:widowControl/>
              <w:jc w:val="center"/>
              <w:rPr>
                <w:rFonts w:ascii="Times New Roman" w:hAnsi="Times New Roman" w:eastAsia="宋体" w:cs="Times New Roman"/>
                <w:kern w:val="0"/>
                <w:sz w:val="24"/>
                <w:szCs w:val="22"/>
              </w:rPr>
            </w:pPr>
            <w:r>
              <w:rPr>
                <w:rFonts w:ascii="Times New Roman" w:hAnsi="Times New Roman" w:eastAsia="宋体" w:cs="Times New Roman"/>
                <w:kern w:val="0"/>
                <w:sz w:val="24"/>
                <w:szCs w:val="22"/>
              </w:rPr>
              <w:t>19</w:t>
            </w:r>
          </w:p>
        </w:tc>
        <w:tc>
          <w:tcPr>
            <w:tcW w:w="4083" w:type="dxa"/>
            <w:tcBorders>
              <w:top w:val="nil"/>
              <w:left w:val="nil"/>
              <w:bottom w:val="single" w:color="auto" w:sz="4" w:space="0"/>
              <w:right w:val="nil"/>
            </w:tcBorders>
            <w:shd w:val="clear" w:color="000000" w:fill="FFFFFF"/>
            <w:vAlign w:val="center"/>
          </w:tcPr>
          <w:p w14:paraId="5B0AD3F9">
            <w:pPr>
              <w:widowControl/>
              <w:jc w:val="center"/>
              <w:rPr>
                <w:rFonts w:ascii="Times New Roman" w:hAnsi="Times New Roman" w:eastAsia="宋体" w:cs="Times New Roman"/>
                <w:kern w:val="0"/>
                <w:sz w:val="24"/>
                <w:szCs w:val="22"/>
              </w:rPr>
            </w:pPr>
            <w:r>
              <w:rPr>
                <w:rFonts w:ascii="Times New Roman" w:hAnsi="Times New Roman" w:eastAsia="宋体" w:cs="Times New Roman"/>
                <w:kern w:val="0"/>
                <w:sz w:val="24"/>
                <w:szCs w:val="22"/>
              </w:rPr>
              <w:t>低压中间头</w:t>
            </w:r>
          </w:p>
        </w:tc>
        <w:tc>
          <w:tcPr>
            <w:tcW w:w="1134" w:type="dxa"/>
            <w:tcBorders>
              <w:top w:val="nil"/>
              <w:left w:val="single" w:color="auto" w:sz="4" w:space="0"/>
              <w:bottom w:val="single" w:color="auto" w:sz="4" w:space="0"/>
              <w:right w:val="single" w:color="auto" w:sz="4" w:space="0"/>
            </w:tcBorders>
            <w:shd w:val="clear" w:color="000000" w:fill="FFFFFF"/>
            <w:vAlign w:val="center"/>
          </w:tcPr>
          <w:p w14:paraId="330C5844">
            <w:pPr>
              <w:widowControl/>
              <w:jc w:val="center"/>
              <w:rPr>
                <w:rFonts w:ascii="Times New Roman" w:hAnsi="Times New Roman" w:eastAsia="宋体" w:cs="Times New Roman"/>
                <w:kern w:val="0"/>
                <w:sz w:val="24"/>
                <w:szCs w:val="22"/>
              </w:rPr>
            </w:pPr>
            <w:r>
              <w:rPr>
                <w:rFonts w:ascii="Times New Roman" w:hAnsi="Times New Roman" w:eastAsia="宋体" w:cs="Times New Roman"/>
                <w:kern w:val="0"/>
                <w:sz w:val="24"/>
                <w:szCs w:val="22"/>
              </w:rPr>
              <w:t>套</w:t>
            </w:r>
          </w:p>
        </w:tc>
        <w:tc>
          <w:tcPr>
            <w:tcW w:w="1683" w:type="dxa"/>
            <w:tcBorders>
              <w:top w:val="nil"/>
              <w:left w:val="nil"/>
              <w:bottom w:val="single" w:color="auto" w:sz="4" w:space="0"/>
              <w:right w:val="single" w:color="auto" w:sz="4" w:space="0"/>
            </w:tcBorders>
            <w:shd w:val="clear" w:color="000000" w:fill="FFFFFF"/>
            <w:noWrap/>
            <w:vAlign w:val="center"/>
          </w:tcPr>
          <w:p w14:paraId="6B7B3737">
            <w:pPr>
              <w:widowControl/>
              <w:jc w:val="center"/>
              <w:rPr>
                <w:rFonts w:ascii="Times New Roman" w:hAnsi="Times New Roman" w:eastAsia="宋体" w:cs="Times New Roman"/>
                <w:kern w:val="0"/>
                <w:sz w:val="24"/>
                <w:szCs w:val="22"/>
              </w:rPr>
            </w:pPr>
            <w:r>
              <w:rPr>
                <w:rFonts w:ascii="Times New Roman" w:hAnsi="Times New Roman" w:eastAsia="宋体" w:cs="Times New Roman"/>
                <w:kern w:val="0"/>
                <w:sz w:val="24"/>
                <w:szCs w:val="22"/>
              </w:rPr>
              <w:t>13</w:t>
            </w:r>
          </w:p>
        </w:tc>
        <w:tc>
          <w:tcPr>
            <w:tcW w:w="2267" w:type="dxa"/>
            <w:tcBorders>
              <w:top w:val="nil"/>
              <w:left w:val="nil"/>
              <w:bottom w:val="single" w:color="auto" w:sz="4" w:space="0"/>
              <w:right w:val="single" w:color="auto" w:sz="4" w:space="0"/>
            </w:tcBorders>
            <w:shd w:val="clear" w:color="000000" w:fill="FFFFFF"/>
            <w:noWrap/>
            <w:vAlign w:val="center"/>
          </w:tcPr>
          <w:p w14:paraId="4BDA02AC">
            <w:pPr>
              <w:widowControl/>
              <w:jc w:val="center"/>
              <w:rPr>
                <w:rFonts w:ascii="Times New Roman" w:hAnsi="Times New Roman" w:eastAsia="宋体" w:cs="Times New Roman"/>
                <w:kern w:val="0"/>
                <w:sz w:val="24"/>
                <w:szCs w:val="22"/>
              </w:rPr>
            </w:pPr>
          </w:p>
        </w:tc>
        <w:tc>
          <w:tcPr>
            <w:tcW w:w="3352" w:type="dxa"/>
            <w:tcBorders>
              <w:top w:val="nil"/>
              <w:left w:val="nil"/>
              <w:bottom w:val="single" w:color="auto" w:sz="4" w:space="0"/>
              <w:right w:val="single" w:color="auto" w:sz="4" w:space="0"/>
            </w:tcBorders>
            <w:noWrap/>
            <w:vAlign w:val="center"/>
          </w:tcPr>
          <w:p w14:paraId="47538743">
            <w:pPr>
              <w:widowControl/>
              <w:jc w:val="center"/>
              <w:rPr>
                <w:rFonts w:ascii="Times New Roman" w:hAnsi="Times New Roman" w:eastAsia="宋体" w:cs="Times New Roman"/>
                <w:kern w:val="0"/>
                <w:sz w:val="24"/>
                <w:szCs w:val="22"/>
              </w:rPr>
            </w:pPr>
          </w:p>
        </w:tc>
        <w:tc>
          <w:tcPr>
            <w:tcW w:w="1433" w:type="dxa"/>
            <w:tcBorders>
              <w:top w:val="nil"/>
              <w:left w:val="nil"/>
              <w:bottom w:val="single" w:color="auto" w:sz="4" w:space="0"/>
              <w:right w:val="single" w:color="auto" w:sz="4" w:space="0"/>
            </w:tcBorders>
            <w:noWrap/>
            <w:vAlign w:val="center"/>
          </w:tcPr>
          <w:p w14:paraId="6193D68F">
            <w:pPr>
              <w:widowControl/>
              <w:jc w:val="left"/>
              <w:rPr>
                <w:rFonts w:ascii="Times New Roman" w:hAnsi="Times New Roman" w:eastAsia="宋体" w:cs="Times New Roman"/>
                <w:kern w:val="0"/>
                <w:sz w:val="24"/>
                <w:szCs w:val="22"/>
              </w:rPr>
            </w:pPr>
            <w:r>
              <w:rPr>
                <w:rFonts w:ascii="Times New Roman" w:hAnsi="Times New Roman" w:eastAsia="宋体" w:cs="Times New Roman"/>
                <w:kern w:val="0"/>
                <w:sz w:val="24"/>
                <w:szCs w:val="22"/>
              </w:rPr>
              <w:t>　</w:t>
            </w:r>
          </w:p>
        </w:tc>
      </w:tr>
      <w:tr w14:paraId="2311BA67">
        <w:tblPrEx>
          <w:tblCellMar>
            <w:top w:w="0" w:type="dxa"/>
            <w:left w:w="108" w:type="dxa"/>
            <w:bottom w:w="0" w:type="dxa"/>
            <w:right w:w="108" w:type="dxa"/>
          </w:tblCellMar>
        </w:tblPrEx>
        <w:trPr>
          <w:trHeight w:val="540" w:hRule="atLeast"/>
          <w:jc w:val="center"/>
        </w:trPr>
        <w:tc>
          <w:tcPr>
            <w:tcW w:w="748" w:type="dxa"/>
            <w:tcBorders>
              <w:top w:val="nil"/>
              <w:left w:val="single" w:color="auto" w:sz="4" w:space="0"/>
              <w:bottom w:val="single" w:color="auto" w:sz="4" w:space="0"/>
              <w:right w:val="single" w:color="auto" w:sz="4" w:space="0"/>
            </w:tcBorders>
            <w:shd w:val="clear" w:color="auto" w:fill="auto"/>
            <w:noWrap/>
            <w:vAlign w:val="center"/>
          </w:tcPr>
          <w:p w14:paraId="3B2B4FF0">
            <w:pPr>
              <w:widowControl/>
              <w:jc w:val="center"/>
              <w:rPr>
                <w:rFonts w:ascii="Times New Roman" w:hAnsi="Times New Roman" w:eastAsia="宋体" w:cs="Times New Roman"/>
                <w:kern w:val="0"/>
                <w:sz w:val="24"/>
                <w:szCs w:val="22"/>
              </w:rPr>
            </w:pPr>
            <w:r>
              <w:rPr>
                <w:rFonts w:ascii="Times New Roman" w:hAnsi="Times New Roman" w:eastAsia="宋体" w:cs="Times New Roman"/>
                <w:kern w:val="0"/>
                <w:sz w:val="24"/>
                <w:szCs w:val="22"/>
              </w:rPr>
              <w:t>20</w:t>
            </w:r>
          </w:p>
        </w:tc>
        <w:tc>
          <w:tcPr>
            <w:tcW w:w="4083" w:type="dxa"/>
            <w:tcBorders>
              <w:top w:val="nil"/>
              <w:left w:val="nil"/>
              <w:bottom w:val="single" w:color="auto" w:sz="4" w:space="0"/>
              <w:right w:val="nil"/>
            </w:tcBorders>
            <w:shd w:val="clear" w:color="000000" w:fill="FFFFFF"/>
            <w:vAlign w:val="center"/>
          </w:tcPr>
          <w:p w14:paraId="328A9BF7">
            <w:pPr>
              <w:widowControl/>
              <w:jc w:val="center"/>
              <w:rPr>
                <w:rFonts w:ascii="Times New Roman" w:hAnsi="Times New Roman" w:eastAsia="宋体" w:cs="Times New Roman"/>
                <w:kern w:val="0"/>
                <w:sz w:val="24"/>
                <w:szCs w:val="22"/>
              </w:rPr>
            </w:pPr>
            <w:r>
              <w:rPr>
                <w:rFonts w:ascii="Times New Roman" w:hAnsi="Times New Roman" w:eastAsia="宋体" w:cs="Times New Roman"/>
                <w:kern w:val="0"/>
                <w:sz w:val="24"/>
                <w:szCs w:val="22"/>
              </w:rPr>
              <w:t>电缆桥架300*150</w:t>
            </w:r>
          </w:p>
        </w:tc>
        <w:tc>
          <w:tcPr>
            <w:tcW w:w="1134" w:type="dxa"/>
            <w:tcBorders>
              <w:top w:val="nil"/>
              <w:left w:val="single" w:color="auto" w:sz="4" w:space="0"/>
              <w:bottom w:val="single" w:color="auto" w:sz="4" w:space="0"/>
              <w:right w:val="single" w:color="auto" w:sz="4" w:space="0"/>
            </w:tcBorders>
            <w:shd w:val="clear" w:color="000000" w:fill="FFFFFF"/>
            <w:vAlign w:val="center"/>
          </w:tcPr>
          <w:p w14:paraId="3D731BAE">
            <w:pPr>
              <w:widowControl/>
              <w:jc w:val="center"/>
              <w:rPr>
                <w:rFonts w:ascii="Times New Roman" w:hAnsi="Times New Roman" w:eastAsia="宋体" w:cs="Times New Roman"/>
                <w:kern w:val="0"/>
                <w:sz w:val="24"/>
                <w:szCs w:val="22"/>
              </w:rPr>
            </w:pPr>
            <w:r>
              <w:rPr>
                <w:rFonts w:ascii="Times New Roman" w:hAnsi="Times New Roman" w:eastAsia="宋体" w:cs="Times New Roman"/>
                <w:kern w:val="0"/>
                <w:sz w:val="24"/>
                <w:szCs w:val="22"/>
              </w:rPr>
              <w:t>米</w:t>
            </w:r>
          </w:p>
        </w:tc>
        <w:tc>
          <w:tcPr>
            <w:tcW w:w="1683" w:type="dxa"/>
            <w:tcBorders>
              <w:top w:val="nil"/>
              <w:left w:val="nil"/>
              <w:bottom w:val="single" w:color="auto" w:sz="4" w:space="0"/>
              <w:right w:val="single" w:color="auto" w:sz="4" w:space="0"/>
            </w:tcBorders>
            <w:shd w:val="clear" w:color="000000" w:fill="FFFFFF"/>
            <w:noWrap/>
            <w:vAlign w:val="center"/>
          </w:tcPr>
          <w:p w14:paraId="1F3D3D69">
            <w:pPr>
              <w:widowControl/>
              <w:jc w:val="center"/>
              <w:rPr>
                <w:rFonts w:ascii="Times New Roman" w:hAnsi="Times New Roman" w:eastAsia="宋体" w:cs="Times New Roman"/>
                <w:kern w:val="0"/>
                <w:sz w:val="24"/>
                <w:szCs w:val="22"/>
              </w:rPr>
            </w:pPr>
            <w:r>
              <w:rPr>
                <w:rFonts w:ascii="Times New Roman" w:hAnsi="Times New Roman" w:eastAsia="宋体" w:cs="Times New Roman"/>
                <w:kern w:val="0"/>
                <w:sz w:val="24"/>
                <w:szCs w:val="22"/>
              </w:rPr>
              <w:t>20</w:t>
            </w:r>
          </w:p>
        </w:tc>
        <w:tc>
          <w:tcPr>
            <w:tcW w:w="2267" w:type="dxa"/>
            <w:tcBorders>
              <w:top w:val="nil"/>
              <w:left w:val="nil"/>
              <w:bottom w:val="single" w:color="auto" w:sz="4" w:space="0"/>
              <w:right w:val="single" w:color="auto" w:sz="4" w:space="0"/>
            </w:tcBorders>
            <w:shd w:val="clear" w:color="000000" w:fill="FFFFFF"/>
            <w:noWrap/>
            <w:vAlign w:val="center"/>
          </w:tcPr>
          <w:p w14:paraId="3C0F1AD5">
            <w:pPr>
              <w:widowControl/>
              <w:jc w:val="center"/>
              <w:rPr>
                <w:rFonts w:ascii="Times New Roman" w:hAnsi="Times New Roman" w:eastAsia="宋体" w:cs="Times New Roman"/>
                <w:kern w:val="0"/>
                <w:sz w:val="24"/>
                <w:szCs w:val="22"/>
              </w:rPr>
            </w:pPr>
          </w:p>
        </w:tc>
        <w:tc>
          <w:tcPr>
            <w:tcW w:w="3352" w:type="dxa"/>
            <w:tcBorders>
              <w:top w:val="nil"/>
              <w:left w:val="nil"/>
              <w:bottom w:val="single" w:color="auto" w:sz="4" w:space="0"/>
              <w:right w:val="single" w:color="auto" w:sz="4" w:space="0"/>
            </w:tcBorders>
            <w:noWrap/>
            <w:vAlign w:val="center"/>
          </w:tcPr>
          <w:p w14:paraId="050A1CEB">
            <w:pPr>
              <w:widowControl/>
              <w:jc w:val="center"/>
              <w:rPr>
                <w:rFonts w:ascii="Times New Roman" w:hAnsi="Times New Roman" w:eastAsia="宋体" w:cs="Times New Roman"/>
                <w:kern w:val="0"/>
                <w:sz w:val="24"/>
                <w:szCs w:val="22"/>
              </w:rPr>
            </w:pPr>
          </w:p>
        </w:tc>
        <w:tc>
          <w:tcPr>
            <w:tcW w:w="1433" w:type="dxa"/>
            <w:tcBorders>
              <w:top w:val="nil"/>
              <w:left w:val="nil"/>
              <w:bottom w:val="single" w:color="auto" w:sz="4" w:space="0"/>
              <w:right w:val="single" w:color="auto" w:sz="4" w:space="0"/>
            </w:tcBorders>
            <w:noWrap/>
            <w:vAlign w:val="center"/>
          </w:tcPr>
          <w:p w14:paraId="69EAE726">
            <w:pPr>
              <w:widowControl/>
              <w:jc w:val="left"/>
              <w:rPr>
                <w:rFonts w:ascii="Times New Roman" w:hAnsi="Times New Roman" w:eastAsia="宋体" w:cs="Times New Roman"/>
                <w:kern w:val="0"/>
                <w:sz w:val="24"/>
                <w:szCs w:val="22"/>
              </w:rPr>
            </w:pPr>
            <w:r>
              <w:rPr>
                <w:rFonts w:ascii="Times New Roman" w:hAnsi="Times New Roman" w:eastAsia="宋体" w:cs="Times New Roman"/>
                <w:kern w:val="0"/>
                <w:sz w:val="24"/>
                <w:szCs w:val="22"/>
              </w:rPr>
              <w:t>　</w:t>
            </w:r>
          </w:p>
        </w:tc>
      </w:tr>
      <w:tr w14:paraId="49B03BCC">
        <w:tblPrEx>
          <w:tblCellMar>
            <w:top w:w="0" w:type="dxa"/>
            <w:left w:w="108" w:type="dxa"/>
            <w:bottom w:w="0" w:type="dxa"/>
            <w:right w:w="108" w:type="dxa"/>
          </w:tblCellMar>
        </w:tblPrEx>
        <w:trPr>
          <w:trHeight w:val="540" w:hRule="atLeast"/>
          <w:jc w:val="center"/>
        </w:trPr>
        <w:tc>
          <w:tcPr>
            <w:tcW w:w="748" w:type="dxa"/>
            <w:tcBorders>
              <w:top w:val="nil"/>
              <w:left w:val="single" w:color="auto" w:sz="4" w:space="0"/>
              <w:bottom w:val="single" w:color="auto" w:sz="4" w:space="0"/>
              <w:right w:val="single" w:color="auto" w:sz="4" w:space="0"/>
            </w:tcBorders>
            <w:shd w:val="clear" w:color="auto" w:fill="auto"/>
            <w:noWrap/>
            <w:vAlign w:val="center"/>
          </w:tcPr>
          <w:p w14:paraId="05C74011">
            <w:pPr>
              <w:widowControl/>
              <w:jc w:val="center"/>
              <w:rPr>
                <w:rFonts w:ascii="Times New Roman" w:hAnsi="Times New Roman" w:eastAsia="宋体" w:cs="Times New Roman"/>
                <w:kern w:val="0"/>
                <w:sz w:val="24"/>
                <w:szCs w:val="22"/>
              </w:rPr>
            </w:pPr>
            <w:r>
              <w:rPr>
                <w:rFonts w:ascii="Times New Roman" w:hAnsi="Times New Roman" w:eastAsia="宋体" w:cs="Times New Roman"/>
                <w:kern w:val="0"/>
                <w:sz w:val="24"/>
                <w:szCs w:val="22"/>
              </w:rPr>
              <w:t>21</w:t>
            </w:r>
          </w:p>
        </w:tc>
        <w:tc>
          <w:tcPr>
            <w:tcW w:w="4083" w:type="dxa"/>
            <w:tcBorders>
              <w:top w:val="nil"/>
              <w:left w:val="nil"/>
              <w:bottom w:val="single" w:color="auto" w:sz="4" w:space="0"/>
              <w:right w:val="nil"/>
            </w:tcBorders>
            <w:shd w:val="clear" w:color="000000" w:fill="FFFFFF"/>
            <w:vAlign w:val="center"/>
          </w:tcPr>
          <w:p w14:paraId="76601C61">
            <w:pPr>
              <w:widowControl/>
              <w:jc w:val="center"/>
              <w:rPr>
                <w:rFonts w:ascii="Times New Roman" w:hAnsi="Times New Roman" w:eastAsia="宋体" w:cs="Times New Roman"/>
                <w:kern w:val="0"/>
                <w:sz w:val="24"/>
                <w:szCs w:val="22"/>
              </w:rPr>
            </w:pPr>
            <w:r>
              <w:rPr>
                <w:rFonts w:ascii="Times New Roman" w:hAnsi="Times New Roman" w:eastAsia="宋体" w:cs="Times New Roman"/>
                <w:kern w:val="0"/>
                <w:sz w:val="24"/>
                <w:szCs w:val="22"/>
              </w:rPr>
              <w:t>调试费用（含CT/PT/保护试验)</w:t>
            </w:r>
          </w:p>
        </w:tc>
        <w:tc>
          <w:tcPr>
            <w:tcW w:w="1134" w:type="dxa"/>
            <w:tcBorders>
              <w:top w:val="nil"/>
              <w:left w:val="single" w:color="auto" w:sz="4" w:space="0"/>
              <w:bottom w:val="single" w:color="auto" w:sz="4" w:space="0"/>
              <w:right w:val="single" w:color="auto" w:sz="4" w:space="0"/>
            </w:tcBorders>
            <w:shd w:val="clear" w:color="000000" w:fill="FFFFFF"/>
            <w:vAlign w:val="center"/>
          </w:tcPr>
          <w:p w14:paraId="10CB44EF">
            <w:pPr>
              <w:widowControl/>
              <w:jc w:val="center"/>
              <w:rPr>
                <w:rFonts w:ascii="Times New Roman" w:hAnsi="Times New Roman" w:eastAsia="宋体" w:cs="Times New Roman"/>
                <w:kern w:val="0"/>
                <w:sz w:val="24"/>
                <w:szCs w:val="22"/>
              </w:rPr>
            </w:pPr>
            <w:r>
              <w:rPr>
                <w:rFonts w:ascii="Times New Roman" w:hAnsi="Times New Roman" w:eastAsia="宋体" w:cs="Times New Roman"/>
                <w:kern w:val="0"/>
                <w:sz w:val="24"/>
                <w:szCs w:val="22"/>
              </w:rPr>
              <w:t>项</w:t>
            </w:r>
          </w:p>
        </w:tc>
        <w:tc>
          <w:tcPr>
            <w:tcW w:w="1683" w:type="dxa"/>
            <w:tcBorders>
              <w:top w:val="nil"/>
              <w:left w:val="nil"/>
              <w:bottom w:val="single" w:color="auto" w:sz="4" w:space="0"/>
              <w:right w:val="single" w:color="auto" w:sz="4" w:space="0"/>
            </w:tcBorders>
            <w:shd w:val="clear" w:color="000000" w:fill="FFFFFF"/>
            <w:noWrap/>
            <w:vAlign w:val="center"/>
          </w:tcPr>
          <w:p w14:paraId="5EE98E9A">
            <w:pPr>
              <w:widowControl/>
              <w:jc w:val="center"/>
              <w:rPr>
                <w:rFonts w:ascii="Times New Roman" w:hAnsi="Times New Roman" w:eastAsia="宋体" w:cs="Times New Roman"/>
                <w:kern w:val="0"/>
                <w:sz w:val="24"/>
                <w:szCs w:val="22"/>
              </w:rPr>
            </w:pPr>
            <w:r>
              <w:rPr>
                <w:rFonts w:ascii="Times New Roman" w:hAnsi="Times New Roman" w:eastAsia="宋体" w:cs="Times New Roman"/>
                <w:kern w:val="0"/>
                <w:sz w:val="24"/>
                <w:szCs w:val="22"/>
              </w:rPr>
              <w:t>1</w:t>
            </w:r>
          </w:p>
        </w:tc>
        <w:tc>
          <w:tcPr>
            <w:tcW w:w="2267" w:type="dxa"/>
            <w:tcBorders>
              <w:top w:val="nil"/>
              <w:left w:val="nil"/>
              <w:bottom w:val="single" w:color="auto" w:sz="4" w:space="0"/>
              <w:right w:val="single" w:color="auto" w:sz="4" w:space="0"/>
            </w:tcBorders>
            <w:shd w:val="clear" w:color="000000" w:fill="FFFFFF"/>
            <w:noWrap/>
            <w:vAlign w:val="center"/>
          </w:tcPr>
          <w:p w14:paraId="07B267FA">
            <w:pPr>
              <w:widowControl/>
              <w:jc w:val="center"/>
              <w:rPr>
                <w:rFonts w:ascii="Times New Roman" w:hAnsi="Times New Roman" w:eastAsia="宋体" w:cs="Times New Roman"/>
                <w:kern w:val="0"/>
                <w:sz w:val="24"/>
                <w:szCs w:val="22"/>
              </w:rPr>
            </w:pPr>
          </w:p>
        </w:tc>
        <w:tc>
          <w:tcPr>
            <w:tcW w:w="3352" w:type="dxa"/>
            <w:tcBorders>
              <w:top w:val="nil"/>
              <w:left w:val="nil"/>
              <w:bottom w:val="single" w:color="auto" w:sz="4" w:space="0"/>
              <w:right w:val="single" w:color="auto" w:sz="4" w:space="0"/>
            </w:tcBorders>
            <w:noWrap/>
            <w:vAlign w:val="center"/>
          </w:tcPr>
          <w:p w14:paraId="57794041">
            <w:pPr>
              <w:widowControl/>
              <w:jc w:val="center"/>
              <w:rPr>
                <w:rFonts w:ascii="Times New Roman" w:hAnsi="Times New Roman" w:eastAsia="宋体" w:cs="Times New Roman"/>
                <w:kern w:val="0"/>
                <w:sz w:val="24"/>
                <w:szCs w:val="22"/>
              </w:rPr>
            </w:pPr>
          </w:p>
        </w:tc>
        <w:tc>
          <w:tcPr>
            <w:tcW w:w="1433" w:type="dxa"/>
            <w:tcBorders>
              <w:top w:val="nil"/>
              <w:left w:val="nil"/>
              <w:bottom w:val="single" w:color="auto" w:sz="4" w:space="0"/>
              <w:right w:val="single" w:color="auto" w:sz="4" w:space="0"/>
            </w:tcBorders>
            <w:noWrap/>
            <w:vAlign w:val="center"/>
          </w:tcPr>
          <w:p w14:paraId="4DED0212">
            <w:pPr>
              <w:widowControl/>
              <w:jc w:val="left"/>
              <w:rPr>
                <w:rFonts w:ascii="Times New Roman" w:hAnsi="Times New Roman" w:eastAsia="宋体" w:cs="Times New Roman"/>
                <w:kern w:val="0"/>
                <w:sz w:val="24"/>
                <w:szCs w:val="22"/>
              </w:rPr>
            </w:pPr>
            <w:r>
              <w:rPr>
                <w:rFonts w:ascii="Times New Roman" w:hAnsi="Times New Roman" w:eastAsia="宋体" w:cs="Times New Roman"/>
                <w:kern w:val="0"/>
                <w:sz w:val="24"/>
                <w:szCs w:val="22"/>
              </w:rPr>
              <w:t>　</w:t>
            </w:r>
          </w:p>
        </w:tc>
      </w:tr>
      <w:tr w14:paraId="21AC7B9F">
        <w:tblPrEx>
          <w:tblCellMar>
            <w:top w:w="0" w:type="dxa"/>
            <w:left w:w="108" w:type="dxa"/>
            <w:bottom w:w="0" w:type="dxa"/>
            <w:right w:w="108" w:type="dxa"/>
          </w:tblCellMar>
        </w:tblPrEx>
        <w:trPr>
          <w:trHeight w:val="840" w:hRule="atLeast"/>
          <w:jc w:val="center"/>
        </w:trPr>
        <w:tc>
          <w:tcPr>
            <w:tcW w:w="748" w:type="dxa"/>
            <w:tcBorders>
              <w:top w:val="single" w:color="auto" w:sz="4" w:space="0"/>
              <w:left w:val="single" w:color="auto" w:sz="4" w:space="0"/>
              <w:bottom w:val="single" w:color="auto" w:sz="4" w:space="0"/>
              <w:right w:val="single" w:color="auto" w:sz="4" w:space="0"/>
            </w:tcBorders>
            <w:noWrap/>
            <w:vAlign w:val="center"/>
          </w:tcPr>
          <w:p w14:paraId="2E7CCD5A">
            <w:pPr>
              <w:widowControl/>
              <w:jc w:val="center"/>
              <w:rPr>
                <w:rFonts w:ascii="Times New Roman" w:hAnsi="Times New Roman" w:eastAsia="宋体" w:cs="Times New Roman"/>
                <w:kern w:val="0"/>
                <w:sz w:val="24"/>
                <w:szCs w:val="22"/>
              </w:rPr>
            </w:pPr>
            <w:r>
              <w:rPr>
                <w:rFonts w:ascii="Times New Roman" w:hAnsi="Times New Roman" w:eastAsia="宋体" w:cs="Times New Roman"/>
                <w:kern w:val="0"/>
                <w:sz w:val="24"/>
                <w:szCs w:val="22"/>
              </w:rPr>
              <w:t>　</w:t>
            </w:r>
          </w:p>
        </w:tc>
        <w:tc>
          <w:tcPr>
            <w:tcW w:w="4083" w:type="dxa"/>
            <w:tcBorders>
              <w:top w:val="single" w:color="auto" w:sz="4" w:space="0"/>
              <w:left w:val="nil"/>
              <w:bottom w:val="single" w:color="auto" w:sz="4" w:space="0"/>
              <w:right w:val="single" w:color="auto" w:sz="4" w:space="0"/>
            </w:tcBorders>
            <w:noWrap/>
            <w:vAlign w:val="center"/>
          </w:tcPr>
          <w:p w14:paraId="667C5124">
            <w:pPr>
              <w:widowControl/>
              <w:jc w:val="center"/>
              <w:rPr>
                <w:rFonts w:ascii="Times New Roman" w:hAnsi="Times New Roman" w:eastAsia="宋体" w:cs="Times New Roman"/>
                <w:b/>
                <w:bCs/>
                <w:kern w:val="0"/>
                <w:sz w:val="24"/>
                <w:szCs w:val="22"/>
              </w:rPr>
            </w:pPr>
            <w:r>
              <w:rPr>
                <w:rFonts w:ascii="Times New Roman" w:hAnsi="Times New Roman" w:eastAsia="宋体" w:cs="Times New Roman"/>
                <w:b/>
                <w:bCs/>
                <w:kern w:val="0"/>
                <w:sz w:val="24"/>
                <w:szCs w:val="22"/>
              </w:rPr>
              <w:t>总价（含税）</w:t>
            </w:r>
          </w:p>
        </w:tc>
        <w:tc>
          <w:tcPr>
            <w:tcW w:w="1134" w:type="dxa"/>
            <w:tcBorders>
              <w:top w:val="nil"/>
              <w:left w:val="nil"/>
              <w:bottom w:val="nil"/>
              <w:right w:val="single" w:color="auto" w:sz="4" w:space="0"/>
            </w:tcBorders>
            <w:noWrap/>
            <w:vAlign w:val="center"/>
          </w:tcPr>
          <w:p w14:paraId="0F0A1E3E">
            <w:pPr>
              <w:widowControl/>
              <w:jc w:val="center"/>
              <w:rPr>
                <w:rFonts w:ascii="Times New Roman" w:hAnsi="Times New Roman" w:eastAsia="宋体" w:cs="Times New Roman"/>
                <w:b/>
                <w:bCs/>
                <w:kern w:val="0"/>
                <w:sz w:val="24"/>
                <w:szCs w:val="22"/>
              </w:rPr>
            </w:pPr>
            <w:r>
              <w:rPr>
                <w:rFonts w:ascii="Times New Roman" w:hAnsi="Times New Roman" w:eastAsia="宋体" w:cs="Times New Roman"/>
                <w:b/>
                <w:bCs/>
                <w:kern w:val="0"/>
                <w:sz w:val="24"/>
                <w:szCs w:val="22"/>
              </w:rPr>
              <w:t>元</w:t>
            </w:r>
          </w:p>
        </w:tc>
        <w:tc>
          <w:tcPr>
            <w:tcW w:w="1683" w:type="dxa"/>
            <w:tcBorders>
              <w:top w:val="nil"/>
              <w:left w:val="nil"/>
              <w:bottom w:val="nil"/>
              <w:right w:val="single" w:color="auto" w:sz="4" w:space="0"/>
            </w:tcBorders>
            <w:noWrap/>
            <w:vAlign w:val="center"/>
          </w:tcPr>
          <w:p w14:paraId="75678D77">
            <w:pPr>
              <w:widowControl/>
              <w:jc w:val="right"/>
              <w:rPr>
                <w:rFonts w:ascii="Times New Roman" w:hAnsi="Times New Roman" w:eastAsia="宋体" w:cs="Times New Roman"/>
                <w:b/>
                <w:bCs/>
                <w:kern w:val="0"/>
                <w:sz w:val="24"/>
                <w:szCs w:val="22"/>
              </w:rPr>
            </w:pPr>
            <w:r>
              <w:rPr>
                <w:rFonts w:ascii="Times New Roman" w:hAnsi="Times New Roman" w:eastAsia="宋体" w:cs="Times New Roman"/>
                <w:b/>
                <w:bCs/>
                <w:kern w:val="0"/>
                <w:sz w:val="24"/>
                <w:szCs w:val="22"/>
              </w:rPr>
              <w:t xml:space="preserve"> </w:t>
            </w:r>
          </w:p>
        </w:tc>
        <w:tc>
          <w:tcPr>
            <w:tcW w:w="2267" w:type="dxa"/>
            <w:tcBorders>
              <w:top w:val="nil"/>
              <w:left w:val="nil"/>
              <w:bottom w:val="nil"/>
              <w:right w:val="single" w:color="auto" w:sz="4" w:space="0"/>
            </w:tcBorders>
            <w:noWrap/>
            <w:vAlign w:val="center"/>
          </w:tcPr>
          <w:p w14:paraId="65E822E2">
            <w:pPr>
              <w:widowControl/>
              <w:jc w:val="center"/>
              <w:rPr>
                <w:rFonts w:ascii="Times New Roman" w:hAnsi="Times New Roman" w:eastAsia="宋体" w:cs="Times New Roman"/>
                <w:b/>
                <w:bCs/>
                <w:kern w:val="0"/>
                <w:sz w:val="24"/>
                <w:szCs w:val="22"/>
              </w:rPr>
            </w:pPr>
          </w:p>
        </w:tc>
        <w:tc>
          <w:tcPr>
            <w:tcW w:w="3352" w:type="dxa"/>
            <w:tcBorders>
              <w:top w:val="nil"/>
              <w:left w:val="nil"/>
              <w:bottom w:val="nil"/>
              <w:right w:val="single" w:color="auto" w:sz="4" w:space="0"/>
            </w:tcBorders>
            <w:noWrap/>
            <w:vAlign w:val="center"/>
          </w:tcPr>
          <w:p w14:paraId="3DF9E874">
            <w:pPr>
              <w:widowControl/>
              <w:jc w:val="left"/>
              <w:rPr>
                <w:rFonts w:ascii="Times New Roman" w:hAnsi="Times New Roman" w:eastAsia="宋体" w:cs="Times New Roman"/>
                <w:b/>
                <w:bCs/>
                <w:kern w:val="0"/>
                <w:sz w:val="24"/>
                <w:szCs w:val="22"/>
              </w:rPr>
            </w:pPr>
          </w:p>
        </w:tc>
        <w:tc>
          <w:tcPr>
            <w:tcW w:w="1433" w:type="dxa"/>
            <w:tcBorders>
              <w:top w:val="nil"/>
              <w:left w:val="nil"/>
              <w:bottom w:val="nil"/>
              <w:right w:val="single" w:color="auto" w:sz="4" w:space="0"/>
            </w:tcBorders>
            <w:noWrap/>
            <w:vAlign w:val="center"/>
          </w:tcPr>
          <w:p w14:paraId="07B16178">
            <w:pPr>
              <w:widowControl/>
              <w:jc w:val="left"/>
              <w:rPr>
                <w:rFonts w:ascii="Times New Roman" w:hAnsi="Times New Roman" w:eastAsia="宋体" w:cs="Times New Roman"/>
                <w:kern w:val="0"/>
                <w:sz w:val="24"/>
                <w:szCs w:val="22"/>
              </w:rPr>
            </w:pPr>
            <w:r>
              <w:rPr>
                <w:rFonts w:ascii="Times New Roman" w:hAnsi="Times New Roman" w:eastAsia="宋体" w:cs="Times New Roman"/>
                <w:kern w:val="0"/>
                <w:sz w:val="24"/>
                <w:szCs w:val="22"/>
              </w:rPr>
              <w:t>　</w:t>
            </w:r>
          </w:p>
        </w:tc>
      </w:tr>
      <w:tr w14:paraId="747DFA3C">
        <w:tblPrEx>
          <w:tblCellMar>
            <w:top w:w="0" w:type="dxa"/>
            <w:left w:w="108" w:type="dxa"/>
            <w:bottom w:w="0" w:type="dxa"/>
            <w:right w:w="108" w:type="dxa"/>
          </w:tblCellMar>
        </w:tblPrEx>
        <w:trPr>
          <w:trHeight w:val="840" w:hRule="atLeast"/>
          <w:jc w:val="center"/>
        </w:trPr>
        <w:tc>
          <w:tcPr>
            <w:tcW w:w="14700" w:type="dxa"/>
            <w:gridSpan w:val="7"/>
            <w:tcBorders>
              <w:top w:val="single" w:color="auto" w:sz="4" w:space="0"/>
              <w:left w:val="single" w:color="auto" w:sz="4" w:space="0"/>
              <w:bottom w:val="single" w:color="auto" w:sz="4" w:space="0"/>
              <w:right w:val="single" w:color="auto" w:sz="4" w:space="0"/>
            </w:tcBorders>
            <w:noWrap/>
            <w:vAlign w:val="center"/>
          </w:tcPr>
          <w:p w14:paraId="05B7BA26">
            <w:pPr>
              <w:widowControl/>
              <w:jc w:val="center"/>
              <w:rPr>
                <w:rFonts w:ascii="Times New Roman" w:hAnsi="Times New Roman" w:eastAsia="宋体" w:cs="Times New Roman"/>
                <w:kern w:val="0"/>
                <w:sz w:val="24"/>
                <w:szCs w:val="22"/>
              </w:rPr>
            </w:pPr>
            <w:r>
              <w:rPr>
                <w:rFonts w:hint="eastAsia" w:ascii="方正楷体_GBK" w:hAnsi="方正楷体_GBK" w:eastAsia="方正楷体_GBK" w:cs="方正楷体_GBK"/>
                <w:b/>
                <w:bCs/>
                <w:kern w:val="0"/>
                <w:sz w:val="32"/>
                <w:szCs w:val="32"/>
              </w:rPr>
              <w:t>请投标方按照本章内容要求制作报价表</w:t>
            </w:r>
          </w:p>
        </w:tc>
      </w:tr>
    </w:tbl>
    <w:p w14:paraId="1DCA155D">
      <w:r>
        <w:br w:type="page"/>
      </w:r>
    </w:p>
    <w:p w14:paraId="58B355DE">
      <w:pPr>
        <w:widowControl w:val="0"/>
        <w:autoSpaceDE w:val="0"/>
        <w:snapToGrid w:val="0"/>
        <w:spacing w:line="300" w:lineRule="auto"/>
        <w:jc w:val="left"/>
        <w:rPr>
          <w:rFonts w:ascii="Times New Roman" w:hAnsi="Times New Roman" w:eastAsia="宋体" w:cs="Times New Roman"/>
          <w:b/>
          <w:bCs/>
          <w:kern w:val="2"/>
          <w:sz w:val="28"/>
          <w:szCs w:val="28"/>
          <w:lang w:val="en-US" w:eastAsia="zh-CN" w:bidi="ar-SA"/>
        </w:rPr>
      </w:pPr>
      <w:r>
        <w:rPr>
          <w:rFonts w:ascii="Times New Roman" w:hAnsi="Times New Roman" w:eastAsia="宋体" w:cs="Times New Roman"/>
          <w:b/>
          <w:bCs/>
          <w:kern w:val="2"/>
          <w:sz w:val="28"/>
          <w:szCs w:val="28"/>
          <w:lang w:val="en-US" w:eastAsia="zh-CN" w:bidi="ar-SA"/>
        </w:rPr>
        <w:t>施工设计图</w:t>
      </w:r>
    </w:p>
    <w:p w14:paraId="27C5B8EC">
      <w:r>
        <w:rPr>
          <w:rFonts w:ascii="Times New Roman" w:hAnsi="Times New Roman" w:cs="Times New Roman"/>
        </w:rPr>
        <w:drawing>
          <wp:anchor distT="0" distB="0" distL="114300" distR="114300" simplePos="0" relativeHeight="251661312" behindDoc="0" locked="0" layoutInCell="1" allowOverlap="1">
            <wp:simplePos x="0" y="0"/>
            <wp:positionH relativeFrom="column">
              <wp:posOffset>-391795</wp:posOffset>
            </wp:positionH>
            <wp:positionV relativeFrom="paragraph">
              <wp:posOffset>4472305</wp:posOffset>
            </wp:positionV>
            <wp:extent cx="5278120" cy="8823960"/>
            <wp:effectExtent l="0" t="0" r="17780" b="15240"/>
            <wp:wrapNone/>
            <wp:docPr id="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4"/>
                    <pic:cNvPicPr>
                      <a:picLocks noChangeAspect="1"/>
                    </pic:cNvPicPr>
                  </pic:nvPicPr>
                  <pic:blipFill>
                    <a:blip r:embed="rId4"/>
                    <a:stretch>
                      <a:fillRect/>
                    </a:stretch>
                  </pic:blipFill>
                  <pic:spPr>
                    <a:xfrm>
                      <a:off x="-982345" y="4610735"/>
                      <a:ext cx="5278120" cy="8823960"/>
                    </a:xfrm>
                    <a:prstGeom prst="rect">
                      <a:avLst/>
                    </a:prstGeom>
                    <a:noFill/>
                    <a:ln>
                      <a:noFill/>
                    </a:ln>
                  </pic:spPr>
                </pic:pic>
              </a:graphicData>
            </a:graphic>
          </wp:anchor>
        </w:drawing>
      </w:r>
      <w:r>
        <w:rPr>
          <w:rFonts w:ascii="Times New Roman" w:hAnsi="Times New Roman" w:cs="Times New Roman"/>
        </w:rPr>
        <w:drawing>
          <wp:anchor distT="0" distB="0" distL="114300" distR="114300" simplePos="0" relativeHeight="251660288" behindDoc="0" locked="0" layoutInCell="1" allowOverlap="1">
            <wp:simplePos x="0" y="0"/>
            <wp:positionH relativeFrom="margin">
              <wp:posOffset>-354330</wp:posOffset>
            </wp:positionH>
            <wp:positionV relativeFrom="paragraph">
              <wp:posOffset>3901440</wp:posOffset>
            </wp:positionV>
            <wp:extent cx="5274310" cy="4568190"/>
            <wp:effectExtent l="0" t="0" r="2540" b="3810"/>
            <wp:wrapNone/>
            <wp:docPr id="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pic:cNvPicPr>
                      <a:picLocks noChangeAspect="1"/>
                    </pic:cNvPicPr>
                  </pic:nvPicPr>
                  <pic:blipFill>
                    <a:blip r:embed="rId5"/>
                    <a:stretch>
                      <a:fillRect/>
                    </a:stretch>
                  </pic:blipFill>
                  <pic:spPr>
                    <a:xfrm>
                      <a:off x="-1040130" y="624840"/>
                      <a:ext cx="5274310" cy="4568190"/>
                    </a:xfrm>
                    <a:prstGeom prst="rect">
                      <a:avLst/>
                    </a:prstGeom>
                    <a:noFill/>
                    <a:ln>
                      <a:noFill/>
                    </a:ln>
                  </pic:spPr>
                </pic:pic>
              </a:graphicData>
            </a:graphic>
          </wp:anchor>
        </w:drawing>
      </w:r>
      <w:r>
        <w:rPr>
          <w:rFonts w:ascii="Times New Roman" w:hAnsi="Times New Roman" w:cs="Times New Roman"/>
        </w:rPr>
        <w:drawing>
          <wp:anchor distT="0" distB="0" distL="114300" distR="114300" simplePos="0" relativeHeight="251659264" behindDoc="0" locked="0" layoutInCell="1" allowOverlap="1">
            <wp:simplePos x="0" y="0"/>
            <wp:positionH relativeFrom="column">
              <wp:posOffset>-247650</wp:posOffset>
            </wp:positionH>
            <wp:positionV relativeFrom="paragraph">
              <wp:posOffset>82550</wp:posOffset>
            </wp:positionV>
            <wp:extent cx="5274310" cy="3792220"/>
            <wp:effectExtent l="0" t="0" r="2540" b="1778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6"/>
                    <a:stretch>
                      <a:fillRect/>
                    </a:stretch>
                  </pic:blipFill>
                  <pic:spPr>
                    <a:xfrm>
                      <a:off x="-933450" y="-2906395"/>
                      <a:ext cx="5274310" cy="3792220"/>
                    </a:xfrm>
                    <a:prstGeom prst="rect">
                      <a:avLst/>
                    </a:prstGeom>
                    <a:noFill/>
                    <a:ln>
                      <a:noFill/>
                    </a:ln>
                  </pic:spPr>
                </pic:pic>
              </a:graphicData>
            </a:graphic>
          </wp:anchor>
        </w:drawing>
      </w: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altName w:val="Arial Unicode MS"/>
    <w:panose1 w:val="03000509000000000000"/>
    <w:charset w:val="86"/>
    <w:family w:val="script"/>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方正黑体_GBK">
    <w:altName w:val="Arial Unicode MS"/>
    <w:panose1 w:val="03000509000000000000"/>
    <w:charset w:val="86"/>
    <w:family w:val="script"/>
    <w:pitch w:val="default"/>
    <w:sig w:usb0="00000000" w:usb1="00000000" w:usb2="00000000" w:usb3="00000000" w:csb0="00040000" w:csb1="00000000"/>
  </w:font>
  <w:font w:name="方正楷体_GBK">
    <w:altName w:val="Arial Unicode MS"/>
    <w:panose1 w:val="03000509000000000000"/>
    <w:charset w:val="86"/>
    <w:family w:val="script"/>
    <w:pitch w:val="default"/>
    <w:sig w:usb0="00000000" w:usb1="00000000" w:usb2="00000000" w:usb3="00000000" w:csb0="00040000" w:csb1="00000000"/>
  </w:font>
  <w:font w:name="方正仿宋_GBK">
    <w:altName w:val="Arial Unicode MS"/>
    <w:panose1 w:val="03000509000000000000"/>
    <w:charset w:val="86"/>
    <w:family w:val="script"/>
    <w:pitch w:val="default"/>
    <w:sig w:usb0="00000000" w:usb1="00000000" w:usb2="00000000" w:usb3="00000000" w:csb0="00040000" w:csb1="00000000"/>
  </w:font>
  <w:font w:name="华文楷体">
    <w:panose1 w:val="02010600040101010101"/>
    <w:charset w:val="86"/>
    <w:family w:val="auto"/>
    <w:pitch w:val="default"/>
    <w:sig w:usb0="00000287" w:usb1="080F0000" w:usb2="00000000" w:usb3="00000000" w:csb0="0004009F" w:csb1="DFD70000"/>
  </w:font>
  <w:font w:name="微软雅黑">
    <w:panose1 w:val="020B0503020204020204"/>
    <w:charset w:val="86"/>
    <w:family w:val="swiss"/>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60D5FFD"/>
    <w:rsid w:val="260D5FFD"/>
    <w:rsid w:val="68570F46"/>
    <w:rsid w:val="7FD90C2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1194</Words>
  <Characters>1677</Characters>
  <Lines>0</Lines>
  <Paragraphs>0</Paragraphs>
  <TotalTime>0</TotalTime>
  <ScaleCrop>false</ScaleCrop>
  <LinksUpToDate>false</LinksUpToDate>
  <CharactersWithSpaces>1703</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2025-01-10T09:36:00Z</dcterms:created>
  <dc:creator>_</dc:creator>
  <cp:lastModifiedBy>_</cp:lastModifiedBy>
  <dcterms:modified xsi:type="dcterms:W3CDTF">2025-01-10T09:54:09Z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00D5E0C867F04D6B84457BBB5522E156_11</vt:lpwstr>
  </property>
  <property fmtid="{D5CDD505-2E9C-101B-9397-08002B2CF9AE}" pid="4" name="KSOTemplateDocerSaveRecord">
    <vt:lpwstr>eyJoZGlkIjoiZDk3ZTI4YmRjOTUxMDA5YTk0YTFmNjAwMTExNWFiNzAiLCJ1c2VySWQiOiIzNzEyMTQyODQifQ==</vt:lpwstr>
  </property>
</Properties>
</file>