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before="100" w:beforeAutospacing="1" w:after="100" w:afterAutospacing="1" w:line="360" w:lineRule="auto"/>
        <w:jc w:val="center"/>
        <w:rPr>
          <w:rFonts w:hint="eastAsia" w:ascii="宋体" w:hAnsi="宋体" w:cs="宋体"/>
          <w:b/>
          <w:bCs/>
          <w:color w:val="000000"/>
          <w:kern w:val="0"/>
          <w:sz w:val="28"/>
          <w:szCs w:val="28"/>
        </w:rPr>
      </w:pP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</w:rPr>
        <w:t>2016级学生体测安排表</w:t>
      </w:r>
    </w:p>
    <w:tbl>
      <w:tblPr>
        <w:tblStyle w:val="3"/>
        <w:tblW w:w="9039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1"/>
        <w:gridCol w:w="3543"/>
        <w:gridCol w:w="993"/>
        <w:gridCol w:w="1275"/>
        <w:gridCol w:w="212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3543" w:type="dxa"/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班级</w:t>
            </w:r>
          </w:p>
        </w:tc>
        <w:tc>
          <w:tcPr>
            <w:tcW w:w="993" w:type="dxa"/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班级数</w:t>
            </w:r>
          </w:p>
        </w:tc>
        <w:tc>
          <w:tcPr>
            <w:tcW w:w="1275" w:type="dxa"/>
            <w:tcBorders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 w:line="360" w:lineRule="auto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测试教师</w:t>
            </w:r>
          </w:p>
        </w:tc>
        <w:tc>
          <w:tcPr>
            <w:tcW w:w="2127" w:type="dxa"/>
            <w:tcBorders>
              <w:lef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联系电话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</w:tblPrEx>
        <w:tc>
          <w:tcPr>
            <w:tcW w:w="1101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</w:t>
            </w:r>
          </w:p>
        </w:tc>
        <w:tc>
          <w:tcPr>
            <w:tcW w:w="3543" w:type="dxa"/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会计1、会计2、会计3、ACCA、CFA、财务1、财务2、财务3、财务4、车险、物流3、物流4、资评1、资评2、投资1、投资2</w:t>
            </w:r>
          </w:p>
        </w:tc>
        <w:tc>
          <w:tcPr>
            <w:tcW w:w="993" w:type="dxa"/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16</w:t>
            </w:r>
            <w:bookmarkStart w:id="0" w:name="_GoBack"/>
            <w:bookmarkEnd w:id="0"/>
          </w:p>
        </w:tc>
        <w:tc>
          <w:tcPr>
            <w:tcW w:w="1275" w:type="dxa"/>
            <w:tcBorders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 w:line="360" w:lineRule="auto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丁鼎</w:t>
            </w:r>
          </w:p>
        </w:tc>
        <w:tc>
          <w:tcPr>
            <w:tcW w:w="2127" w:type="dxa"/>
            <w:tcBorders>
              <w:lef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18680804301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before="100" w:beforeAutospacing="1" w:after="100" w:afterAutospacing="1" w:line="360" w:lineRule="auto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2</w:t>
            </w:r>
          </w:p>
        </w:tc>
        <w:tc>
          <w:tcPr>
            <w:tcW w:w="3543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会计4、会计5、房产、工程1、工程2、工业、国贸1、国贸2、国商1、国商2、物业、信息、证券3、网新1、网新2、物流工程</w:t>
            </w:r>
          </w:p>
        </w:tc>
        <w:tc>
          <w:tcPr>
            <w:tcW w:w="993" w:type="dxa"/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16</w:t>
            </w:r>
          </w:p>
        </w:tc>
        <w:tc>
          <w:tcPr>
            <w:tcW w:w="1275" w:type="dxa"/>
            <w:tcBorders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 w:line="360" w:lineRule="auto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牟炳楠</w:t>
            </w:r>
          </w:p>
        </w:tc>
        <w:tc>
          <w:tcPr>
            <w:tcW w:w="2127" w:type="dxa"/>
            <w:tcBorders>
              <w:lef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13527467271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</w:tblPrEx>
        <w:tc>
          <w:tcPr>
            <w:tcW w:w="110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3</w:t>
            </w:r>
          </w:p>
        </w:tc>
        <w:tc>
          <w:tcPr>
            <w:tcW w:w="354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会计6、电商1、电商2、会展1、会展2、经济1、经济2、经统1、经统2、信用1、信用2、证券1、证券2、物流1、物流2、城管</w:t>
            </w:r>
          </w:p>
        </w:tc>
        <w:tc>
          <w:tcPr>
            <w:tcW w:w="993" w:type="dxa"/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16</w:t>
            </w:r>
          </w:p>
        </w:tc>
        <w:tc>
          <w:tcPr>
            <w:tcW w:w="1275" w:type="dxa"/>
            <w:tcBorders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 w:line="360" w:lineRule="auto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贺小卫</w:t>
            </w:r>
          </w:p>
        </w:tc>
        <w:tc>
          <w:tcPr>
            <w:tcW w:w="2127" w:type="dxa"/>
            <w:tcBorders>
              <w:lef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18580692635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1" w:hRule="atLeast"/>
        </w:trPr>
        <w:tc>
          <w:tcPr>
            <w:tcW w:w="1101" w:type="dxa"/>
            <w:tcBorders>
              <w:top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4</w:t>
            </w:r>
          </w:p>
        </w:tc>
        <w:tc>
          <w:tcPr>
            <w:tcW w:w="3543" w:type="dxa"/>
            <w:tcBorders>
              <w:top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会计7、会计8、理财、贸经1、贸经2、审计1、审计2、审计3、审计4、税收1、税收2、银管1、银管2、土管1、土管2</w:t>
            </w:r>
          </w:p>
        </w:tc>
        <w:tc>
          <w:tcPr>
            <w:tcW w:w="993" w:type="dxa"/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15</w:t>
            </w:r>
          </w:p>
        </w:tc>
        <w:tc>
          <w:tcPr>
            <w:tcW w:w="1275" w:type="dxa"/>
            <w:tcBorders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 w:line="360" w:lineRule="auto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邱广让</w:t>
            </w:r>
          </w:p>
        </w:tc>
        <w:tc>
          <w:tcPr>
            <w:tcW w:w="2127" w:type="dxa"/>
            <w:tcBorders>
              <w:lef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15998918178</w:t>
            </w:r>
          </w:p>
        </w:tc>
      </w:tr>
    </w:tbl>
    <w:p>
      <w:pPr>
        <w:widowControl/>
        <w:spacing w:before="100" w:beforeAutospacing="1" w:after="100" w:afterAutospacing="1" w:line="360" w:lineRule="auto"/>
        <w:jc w:val="left"/>
        <w:rPr>
          <w:rFonts w:hint="eastAsia" w:ascii="宋体" w:hAnsi="宋体" w:cs="宋体"/>
          <w:color w:val="000000"/>
          <w:kern w:val="0"/>
          <w:sz w:val="24"/>
        </w:rPr>
      </w:pPr>
    </w:p>
    <w:p>
      <w:pPr>
        <w:widowControl/>
        <w:spacing w:before="100" w:beforeAutospacing="1" w:after="100" w:afterAutospacing="1" w:line="360" w:lineRule="auto"/>
        <w:jc w:val="left"/>
        <w:rPr>
          <w:rFonts w:hint="eastAsia" w:ascii="宋体" w:hAnsi="宋体" w:cs="宋体"/>
          <w:color w:val="000000"/>
          <w:kern w:val="0"/>
          <w:sz w:val="24"/>
        </w:rPr>
      </w:pPr>
    </w:p>
    <w:p>
      <w:pPr>
        <w:widowControl/>
        <w:spacing w:before="100" w:beforeAutospacing="1" w:after="100" w:afterAutospacing="1" w:line="360" w:lineRule="auto"/>
        <w:jc w:val="left"/>
        <w:rPr>
          <w:rFonts w:hint="eastAsia" w:ascii="宋体" w:hAnsi="宋体" w:cs="宋体"/>
          <w:color w:val="000000"/>
          <w:kern w:val="0"/>
          <w:sz w:val="24"/>
        </w:rPr>
      </w:pPr>
    </w:p>
    <w:p>
      <w:pPr>
        <w:widowControl/>
        <w:spacing w:before="100" w:beforeAutospacing="1" w:after="100" w:afterAutospacing="1" w:line="360" w:lineRule="auto"/>
        <w:jc w:val="left"/>
        <w:rPr>
          <w:rFonts w:hint="eastAsia" w:ascii="宋体" w:hAnsi="宋体" w:cs="宋体"/>
          <w:color w:val="000000"/>
          <w:kern w:val="0"/>
          <w:sz w:val="24"/>
        </w:rPr>
      </w:pPr>
    </w:p>
    <w:p>
      <w:pPr>
        <w:widowControl/>
        <w:spacing w:before="100" w:beforeAutospacing="1" w:after="100" w:afterAutospacing="1" w:line="360" w:lineRule="auto"/>
        <w:jc w:val="left"/>
        <w:rPr>
          <w:rFonts w:hint="eastAsia" w:ascii="宋体" w:hAnsi="宋体" w:cs="宋体"/>
          <w:color w:val="000000"/>
          <w:kern w:val="0"/>
          <w:sz w:val="24"/>
        </w:rPr>
      </w:pPr>
    </w:p>
    <w:p>
      <w:pPr>
        <w:widowControl/>
        <w:spacing w:before="100" w:beforeAutospacing="1" w:after="100" w:afterAutospacing="1" w:line="360" w:lineRule="auto"/>
        <w:jc w:val="left"/>
        <w:rPr>
          <w:rFonts w:hint="eastAsia" w:ascii="宋体" w:hAnsi="宋体" w:cs="宋体"/>
          <w:color w:val="000000"/>
          <w:kern w:val="0"/>
          <w:sz w:val="24"/>
        </w:rPr>
      </w:pPr>
    </w:p>
    <w:p>
      <w:pPr>
        <w:widowControl/>
        <w:spacing w:before="100" w:beforeAutospacing="1" w:after="100" w:afterAutospacing="1" w:line="360" w:lineRule="auto"/>
        <w:jc w:val="center"/>
        <w:rPr>
          <w:rFonts w:hint="eastAsia" w:ascii="宋体" w:hAnsi="宋体" w:cs="宋体"/>
          <w:b/>
          <w:bCs/>
          <w:color w:val="000000"/>
          <w:kern w:val="0"/>
          <w:sz w:val="28"/>
          <w:szCs w:val="28"/>
        </w:rPr>
      </w:pP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</w:rPr>
        <w:t>2017级学生体测安排表</w:t>
      </w:r>
    </w:p>
    <w:tbl>
      <w:tblPr>
        <w:tblStyle w:val="3"/>
        <w:tblW w:w="9180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1"/>
        <w:gridCol w:w="3543"/>
        <w:gridCol w:w="993"/>
        <w:gridCol w:w="1275"/>
        <w:gridCol w:w="226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354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班级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班级数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 w:line="360" w:lineRule="auto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测试教师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联系电话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</w:tblPrEx>
        <w:tc>
          <w:tcPr>
            <w:tcW w:w="1101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543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993" w:type="dxa"/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275" w:type="dxa"/>
            <w:tcBorders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 w:line="360" w:lineRule="auto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268" w:type="dxa"/>
            <w:tcBorders>
              <w:lef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tcBorders>
              <w:top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</w:t>
            </w:r>
          </w:p>
        </w:tc>
        <w:tc>
          <w:tcPr>
            <w:tcW w:w="3543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会计1、会计2、会计3、会计4、工程1、工程2、工业、国贸、国商、会展1、会展2、惠普1、惠普2、金融1、金融2、城管</w:t>
            </w:r>
          </w:p>
        </w:tc>
        <w:tc>
          <w:tcPr>
            <w:tcW w:w="993" w:type="dxa"/>
            <w:tcBorders>
              <w:lef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16</w:t>
            </w:r>
          </w:p>
        </w:tc>
        <w:tc>
          <w:tcPr>
            <w:tcW w:w="1275" w:type="dxa"/>
            <w:tcBorders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 w:line="360" w:lineRule="auto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潘佳</w:t>
            </w:r>
          </w:p>
        </w:tc>
        <w:tc>
          <w:tcPr>
            <w:tcW w:w="2268" w:type="dxa"/>
            <w:tcBorders>
              <w:lef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15023603919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</w:tblPrEx>
        <w:tc>
          <w:tcPr>
            <w:tcW w:w="1101" w:type="dxa"/>
            <w:tcBorders>
              <w:top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2</w:t>
            </w:r>
          </w:p>
        </w:tc>
        <w:tc>
          <w:tcPr>
            <w:tcW w:w="3543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会计5、会计6、ACCA、CFA、财务1、经济1、经济2、经统、贸经1、贸经2、软件、税收1、税收2、金融3、金融4、财务5</w:t>
            </w:r>
          </w:p>
        </w:tc>
        <w:tc>
          <w:tcPr>
            <w:tcW w:w="993" w:type="dxa"/>
            <w:tcBorders>
              <w:lef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16</w:t>
            </w:r>
          </w:p>
        </w:tc>
        <w:tc>
          <w:tcPr>
            <w:tcW w:w="1275" w:type="dxa"/>
            <w:tcBorders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 w:line="360" w:lineRule="auto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魏小芳</w:t>
            </w:r>
          </w:p>
        </w:tc>
        <w:tc>
          <w:tcPr>
            <w:tcW w:w="2268" w:type="dxa"/>
            <w:tcBorders>
              <w:lef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13647639642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vAlign w:val="center"/>
          </w:tcPr>
          <w:p>
            <w:pPr>
              <w:spacing w:before="100" w:beforeAutospacing="1" w:after="100" w:afterAutospacing="1" w:line="360" w:lineRule="auto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3</w:t>
            </w:r>
          </w:p>
        </w:tc>
        <w:tc>
          <w:tcPr>
            <w:tcW w:w="3543" w:type="dxa"/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会计7、会计8、审计1、审计2、审计3、审计4、土管、网新1、网新2、物流工程、金融5、金融6、财务2、财务3、财务4、房产</w:t>
            </w:r>
          </w:p>
        </w:tc>
        <w:tc>
          <w:tcPr>
            <w:tcW w:w="993" w:type="dxa"/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16</w:t>
            </w:r>
          </w:p>
        </w:tc>
        <w:tc>
          <w:tcPr>
            <w:tcW w:w="1275" w:type="dxa"/>
            <w:tcBorders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 w:line="360" w:lineRule="auto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杨韩雪</w:t>
            </w:r>
          </w:p>
        </w:tc>
        <w:tc>
          <w:tcPr>
            <w:tcW w:w="2268" w:type="dxa"/>
            <w:tcBorders>
              <w:lef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18716373633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</w:tblPrEx>
        <w:tc>
          <w:tcPr>
            <w:tcW w:w="1101" w:type="dxa"/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4</w:t>
            </w:r>
          </w:p>
        </w:tc>
        <w:tc>
          <w:tcPr>
            <w:tcW w:w="3543" w:type="dxa"/>
            <w:tcBorders>
              <w:top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会计9、物流1、物流2、物流3、物流4、物业、信息、资评1、资评2、金融7、金融8、金融9、金融10、电商1、电商2 </w:t>
            </w:r>
          </w:p>
        </w:tc>
        <w:tc>
          <w:tcPr>
            <w:tcW w:w="993" w:type="dxa"/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15</w:t>
            </w:r>
          </w:p>
        </w:tc>
        <w:tc>
          <w:tcPr>
            <w:tcW w:w="1275" w:type="dxa"/>
            <w:tcBorders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 w:line="360" w:lineRule="auto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朱从彬</w:t>
            </w:r>
          </w:p>
        </w:tc>
        <w:tc>
          <w:tcPr>
            <w:tcW w:w="2268" w:type="dxa"/>
            <w:tcBorders>
              <w:lef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15025364658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DA66BEF"/>
    <w:rsid w:val="7DA66BE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Office_10.1.0.6750_F1E327BC-269C-435d-A152-05C5408002CA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2017-10-11T06:49:00Z</dcterms:created>
  <dc:creator>Administrator</dc:creator>
  <cp:lastModifiedBy>Administrator</cp:lastModifiedBy>
  <dcterms:modified xsi:type="dcterms:W3CDTF">2017-10-11T06:50:33Z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2052-10.1.0.6750</vt:lpwstr>
  </property>
</Properties>
</file>